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1" w:rsidRPr="005A03BD" w:rsidRDefault="00B25811" w:rsidP="00B25811">
      <w:pPr>
        <w:tabs>
          <w:tab w:val="left" w:pos="360"/>
          <w:tab w:val="left" w:pos="4320"/>
        </w:tabs>
        <w:contextualSpacing/>
        <w:jc w:val="center"/>
        <w:rPr>
          <w:b/>
        </w:rPr>
      </w:pPr>
      <w:r w:rsidRPr="005A03BD">
        <w:rPr>
          <w:b/>
        </w:rPr>
        <w:t xml:space="preserve">APPENDIX </w:t>
      </w:r>
      <w:r>
        <w:rPr>
          <w:b/>
        </w:rPr>
        <w:t>FIVE</w:t>
      </w:r>
    </w:p>
    <w:p w:rsidR="00B25811" w:rsidRPr="005A03BD" w:rsidRDefault="00B25811" w:rsidP="00B25811">
      <w:pPr>
        <w:tabs>
          <w:tab w:val="left" w:pos="360"/>
        </w:tabs>
        <w:contextualSpacing/>
        <w:jc w:val="center"/>
        <w:rPr>
          <w:b/>
        </w:rPr>
      </w:pPr>
    </w:p>
    <w:p w:rsidR="00B25811" w:rsidRPr="005A03BD" w:rsidRDefault="00B25811" w:rsidP="00B25811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 xml:space="preserve">DISCLOSURE OF INTERESTED PARTIES </w:t>
      </w:r>
    </w:p>
    <w:p w:rsidR="00B25811" w:rsidRPr="005A03BD" w:rsidRDefault="00B25811" w:rsidP="00B25811">
      <w:pPr>
        <w:tabs>
          <w:tab w:val="left" w:pos="360"/>
        </w:tabs>
        <w:contextualSpacing/>
        <w:jc w:val="center"/>
        <w:rPr>
          <w:b/>
        </w:rPr>
      </w:pPr>
      <w:r w:rsidRPr="005A03BD">
        <w:rPr>
          <w:b/>
        </w:rPr>
        <w:t>(Texas Ethics Commission Form 1295)</w:t>
      </w:r>
    </w:p>
    <w:p w:rsidR="00B25811" w:rsidRPr="005A03BD" w:rsidRDefault="00B25811" w:rsidP="00B25811">
      <w:pPr>
        <w:tabs>
          <w:tab w:val="left" w:pos="360"/>
        </w:tabs>
        <w:contextualSpacing/>
        <w:rPr>
          <w:b/>
          <w:sz w:val="20"/>
        </w:rPr>
      </w:pPr>
    </w:p>
    <w:p w:rsidR="00B25811" w:rsidRPr="005A03BD" w:rsidRDefault="00B25811" w:rsidP="00B25811">
      <w:pPr>
        <w:contextualSpacing/>
        <w:rPr>
          <w:rFonts w:ascii="Arial" w:hAnsi="Arial" w:cs="Arial"/>
          <w:sz w:val="20"/>
        </w:rPr>
      </w:pPr>
      <w:r w:rsidRPr="005A03BD">
        <w:rPr>
          <w:rFonts w:ascii="Arial" w:hAnsi="Arial" w:cs="Arial"/>
          <w:sz w:val="20"/>
        </w:rPr>
        <w:t xml:space="preserve">This is a sample of the Texas Ethics Commission’s FORM 1295 – DISCLOSURE OF INTERESTED PARTIES. Please use the Texas Ethics Commission electronic filing web page (at </w:t>
      </w:r>
      <w:hyperlink r:id="rId6" w:history="1">
        <w:r w:rsidRPr="005A03BD">
          <w:rPr>
            <w:rFonts w:ascii="Arial" w:hAnsi="Arial" w:cs="Arial"/>
            <w:color w:val="0000FF"/>
            <w:sz w:val="20"/>
            <w:u w:val="single"/>
          </w:rPr>
          <w:t>https://www.ethics.state.tx.us/whatsnew/elf_info_form1295.htm</w:t>
        </w:r>
      </w:hyperlink>
      <w:r w:rsidRPr="005A03BD">
        <w:rPr>
          <w:rFonts w:ascii="Arial" w:hAnsi="Arial" w:cs="Arial"/>
          <w:sz w:val="20"/>
        </w:rPr>
        <w:t>) to complete the most current Disclosure of Interested Parties form and submit the form as instructed to the Texas Ethics Commission and University.</w:t>
      </w:r>
    </w:p>
    <w:p w:rsidR="00E14D66" w:rsidRDefault="00B25811" w:rsidP="00B25811">
      <w:pPr>
        <w:pStyle w:val="ListNumber2"/>
        <w:numPr>
          <w:ilvl w:val="0"/>
          <w:numId w:val="0"/>
        </w:numPr>
        <w:tabs>
          <w:tab w:val="left" w:pos="360"/>
        </w:tabs>
      </w:pPr>
      <w:r>
        <w:rPr>
          <w:noProof/>
        </w:rPr>
        <w:drawing>
          <wp:inline distT="0" distB="0" distL="0" distR="0" wp14:anchorId="62396FA9" wp14:editId="507D9AE8">
            <wp:extent cx="5529580" cy="7157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66" w:rsidSect="001630AB">
      <w:footerReference w:type="default" r:id="rId8"/>
      <w:pgSz w:w="12240" w:h="15840" w:code="1"/>
      <w:pgMar w:top="1152" w:right="1440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6E" w:rsidRDefault="00B25811">
    <w:pPr>
      <w:pStyle w:val="Footer"/>
      <w:ind w:left="0"/>
      <w:jc w:val="center"/>
    </w:pPr>
    <w:r>
      <w:t xml:space="preserve">APPENDIX </w:t>
    </w:r>
    <w:r>
      <w:t>F</w:t>
    </w:r>
    <w:r>
      <w:t>IVE</w:t>
    </w:r>
  </w:p>
  <w:p w:rsidR="00B8586E" w:rsidRDefault="00B25811">
    <w:pPr>
      <w:pStyle w:val="Footer"/>
      <w:ind w:left="0"/>
      <w:jc w:val="center"/>
    </w:pPr>
    <w:r>
      <w:t xml:space="preserve">Page </w:t>
    </w:r>
    <w:r>
      <w:t>1</w:t>
    </w:r>
    <w:r>
      <w:t xml:space="preserve"> </w:t>
    </w:r>
    <w:r>
      <w:t xml:space="preserve">of </w:t>
    </w:r>
    <w: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EA51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1"/>
    <w:rsid w:val="00B25811"/>
    <w:rsid w:val="00E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1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5811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B25811"/>
    <w:rPr>
      <w:rFonts w:ascii="Helvetica" w:eastAsia="Times New Roman" w:hAnsi="Helvetica" w:cs="Times New Roman"/>
      <w:b/>
      <w:sz w:val="16"/>
      <w:szCs w:val="20"/>
    </w:rPr>
  </w:style>
  <w:style w:type="paragraph" w:styleId="ListNumber2">
    <w:name w:val="List Number 2"/>
    <w:basedOn w:val="Normal"/>
    <w:uiPriority w:val="99"/>
    <w:rsid w:val="00B2581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1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1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5811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B25811"/>
    <w:rPr>
      <w:rFonts w:ascii="Helvetica" w:eastAsia="Times New Roman" w:hAnsi="Helvetica" w:cs="Times New Roman"/>
      <w:b/>
      <w:sz w:val="16"/>
      <w:szCs w:val="20"/>
    </w:rPr>
  </w:style>
  <w:style w:type="paragraph" w:styleId="ListNumber2">
    <w:name w:val="List Number 2"/>
    <w:basedOn w:val="Normal"/>
    <w:uiPriority w:val="99"/>
    <w:rsid w:val="00B2581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1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hics.state.tx.us/whatsnew/elf_info_form1295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2016-01-26T14:20:00Z</dcterms:created>
  <dcterms:modified xsi:type="dcterms:W3CDTF">2016-01-26T14:20:00Z</dcterms:modified>
</cp:coreProperties>
</file>