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11E" w:rsidRPr="00AC620E" w:rsidRDefault="0070611E" w:rsidP="00CF1571">
      <w:pPr>
        <w:jc w:val="center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</w:p>
    <w:p w:rsidR="0070611E" w:rsidRPr="00AC620E" w:rsidRDefault="0070611E" w:rsidP="00CF1571">
      <w:pPr>
        <w:rPr>
          <w:rFonts w:asciiTheme="minorHAnsi" w:hAnsiTheme="minorHAnsi"/>
          <w:sz w:val="22"/>
          <w:szCs w:val="22"/>
        </w:rPr>
      </w:pPr>
      <w:r w:rsidRPr="00AC620E">
        <w:rPr>
          <w:rFonts w:asciiTheme="minorHAnsi" w:hAnsiTheme="minorHAnsi"/>
          <w:b/>
          <w:sz w:val="22"/>
          <w:szCs w:val="22"/>
        </w:rPr>
        <w:t>Generally, any advertisement to recruit subjects should be limited to the information the prospective subjects need to determine their eligibility and interest.</w:t>
      </w:r>
    </w:p>
    <w:p w:rsidR="0070611E" w:rsidRPr="00AC620E" w:rsidRDefault="0070611E" w:rsidP="00CF1571">
      <w:pPr>
        <w:rPr>
          <w:rFonts w:asciiTheme="minorHAnsi" w:hAnsiTheme="minorHAnsi"/>
          <w:sz w:val="22"/>
          <w:szCs w:val="22"/>
        </w:rPr>
      </w:pPr>
    </w:p>
    <w:p w:rsidR="00D11176" w:rsidRPr="00AC620E" w:rsidRDefault="00256398" w:rsidP="00CF1571">
      <w:pPr>
        <w:rPr>
          <w:rFonts w:asciiTheme="minorHAnsi" w:hAnsiTheme="minorHAnsi"/>
          <w:b/>
          <w:sz w:val="22"/>
          <w:szCs w:val="22"/>
        </w:rPr>
      </w:pPr>
      <w:r w:rsidRPr="00AC620E">
        <w:rPr>
          <w:rFonts w:asciiTheme="minorHAnsi" w:hAnsiTheme="minorHAnsi"/>
          <w:b/>
          <w:sz w:val="22"/>
          <w:szCs w:val="22"/>
        </w:rPr>
        <w:t xml:space="preserve">Recruitment advertisements </w:t>
      </w:r>
      <w:r w:rsidRPr="00AC620E">
        <w:rPr>
          <w:rFonts w:asciiTheme="minorHAnsi" w:hAnsiTheme="minorHAnsi"/>
          <w:b/>
          <w:i/>
          <w:sz w:val="22"/>
          <w:szCs w:val="22"/>
        </w:rPr>
        <w:t>should</w:t>
      </w:r>
      <w:r w:rsidRPr="00AC620E">
        <w:rPr>
          <w:rFonts w:asciiTheme="minorHAnsi" w:hAnsiTheme="minorHAnsi"/>
          <w:b/>
          <w:sz w:val="22"/>
          <w:szCs w:val="22"/>
        </w:rPr>
        <w:t xml:space="preserve"> include the following information</w:t>
      </w:r>
      <w:r w:rsidR="00712C4B" w:rsidRPr="00AC620E">
        <w:rPr>
          <w:rFonts w:asciiTheme="minorHAnsi" w:hAnsiTheme="minorHAnsi"/>
          <w:b/>
          <w:sz w:val="22"/>
          <w:szCs w:val="22"/>
        </w:rPr>
        <w:t>,</w:t>
      </w:r>
      <w:r w:rsidRPr="00AC620E">
        <w:rPr>
          <w:rFonts w:asciiTheme="minorHAnsi" w:hAnsiTheme="minorHAnsi"/>
          <w:b/>
          <w:sz w:val="22"/>
          <w:szCs w:val="22"/>
        </w:rPr>
        <w:t xml:space="preserve"> as appropriate</w:t>
      </w:r>
      <w:r w:rsidR="00712C4B" w:rsidRPr="00AC620E">
        <w:rPr>
          <w:rFonts w:asciiTheme="minorHAnsi" w:hAnsiTheme="minorHAnsi"/>
          <w:b/>
          <w:sz w:val="22"/>
          <w:szCs w:val="22"/>
        </w:rPr>
        <w:t>:</w:t>
      </w:r>
      <w:r w:rsidR="009242C1" w:rsidRPr="00AC620E">
        <w:rPr>
          <w:rFonts w:asciiTheme="minorHAnsi" w:hAnsiTheme="minorHAnsi"/>
          <w:b/>
          <w:sz w:val="22"/>
          <w:szCs w:val="22"/>
        </w:rPr>
        <w:t xml:space="preserve"> </w:t>
      </w:r>
    </w:p>
    <w:p w:rsidR="00F26338" w:rsidRPr="00CF1571" w:rsidRDefault="006A0DBA" w:rsidP="00CF1571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CF1571">
        <w:rPr>
          <w:rFonts w:asciiTheme="minorHAnsi" w:hAnsiTheme="minorHAnsi"/>
          <w:sz w:val="22"/>
          <w:szCs w:val="22"/>
        </w:rPr>
        <w:t xml:space="preserve">A </w:t>
      </w:r>
      <w:r w:rsidR="00F26338" w:rsidRPr="00CF1571">
        <w:rPr>
          <w:rFonts w:asciiTheme="minorHAnsi" w:hAnsiTheme="minorHAnsi"/>
          <w:sz w:val="22"/>
          <w:szCs w:val="22"/>
        </w:rPr>
        <w:t>statement that the study is research (clinical studies should not say “treatment,” but they may describe a goal as determining if the product or procedure is an effective treatment for a disease or condition. “We are investigating if drug XX is safe and effective for the treatment of liver cirrhosis.")</w:t>
      </w:r>
    </w:p>
    <w:p w:rsidR="00D11176" w:rsidRPr="00CF1571" w:rsidRDefault="006A0DBA" w:rsidP="00CF1571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CF1571">
        <w:rPr>
          <w:rFonts w:asciiTheme="minorHAnsi" w:hAnsiTheme="minorHAnsi"/>
          <w:sz w:val="22"/>
          <w:szCs w:val="22"/>
        </w:rPr>
        <w:t>A</w:t>
      </w:r>
      <w:r w:rsidR="00F26338" w:rsidRPr="00CF1571">
        <w:rPr>
          <w:rFonts w:asciiTheme="minorHAnsi" w:hAnsiTheme="minorHAnsi"/>
          <w:sz w:val="22"/>
          <w:szCs w:val="22"/>
        </w:rPr>
        <w:t xml:space="preserve"> brief description of the </w:t>
      </w:r>
      <w:r w:rsidR="00D11176" w:rsidRPr="00CF1571">
        <w:rPr>
          <w:rFonts w:asciiTheme="minorHAnsi" w:hAnsiTheme="minorHAnsi"/>
          <w:sz w:val="22"/>
          <w:szCs w:val="22"/>
        </w:rPr>
        <w:t>study</w:t>
      </w:r>
      <w:r w:rsidR="00F26338" w:rsidRPr="00CF1571">
        <w:rPr>
          <w:rFonts w:asciiTheme="minorHAnsi" w:hAnsiTheme="minorHAnsi"/>
          <w:sz w:val="22"/>
          <w:szCs w:val="22"/>
        </w:rPr>
        <w:t xml:space="preserve"> (purpose, etc)</w:t>
      </w:r>
      <w:r w:rsidR="00D11176" w:rsidRPr="00CF1571">
        <w:rPr>
          <w:rFonts w:asciiTheme="minorHAnsi" w:hAnsiTheme="minorHAnsi"/>
          <w:sz w:val="22"/>
          <w:szCs w:val="22"/>
        </w:rPr>
        <w:t>.</w:t>
      </w:r>
    </w:p>
    <w:p w:rsidR="005D66B2" w:rsidRPr="00CF1571" w:rsidRDefault="006A0DBA" w:rsidP="00CF1571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CF1571">
        <w:rPr>
          <w:rFonts w:asciiTheme="minorHAnsi" w:hAnsiTheme="minorHAnsi"/>
          <w:sz w:val="22"/>
          <w:szCs w:val="22"/>
        </w:rPr>
        <w:t>G</w:t>
      </w:r>
      <w:r w:rsidR="00D11176" w:rsidRPr="00CF1571">
        <w:rPr>
          <w:rFonts w:asciiTheme="minorHAnsi" w:hAnsiTheme="minorHAnsi"/>
          <w:sz w:val="22"/>
          <w:szCs w:val="22"/>
        </w:rPr>
        <w:t>eneral criteria for who may be eligible to take part</w:t>
      </w:r>
      <w:r w:rsidR="00F26338" w:rsidRPr="00CF1571">
        <w:rPr>
          <w:rFonts w:asciiTheme="minorHAnsi" w:hAnsiTheme="minorHAnsi"/>
          <w:sz w:val="22"/>
          <w:szCs w:val="22"/>
        </w:rPr>
        <w:t xml:space="preserve"> (age restrictions, etc)</w:t>
      </w:r>
      <w:r w:rsidR="00D11176" w:rsidRPr="00CF1571">
        <w:rPr>
          <w:rFonts w:asciiTheme="minorHAnsi" w:hAnsiTheme="minorHAnsi"/>
          <w:sz w:val="22"/>
          <w:szCs w:val="22"/>
        </w:rPr>
        <w:t>.</w:t>
      </w:r>
      <w:r w:rsidR="005D66B2" w:rsidRPr="00CF1571">
        <w:rPr>
          <w:rFonts w:asciiTheme="minorHAnsi" w:hAnsiTheme="minorHAnsi"/>
          <w:sz w:val="22"/>
          <w:szCs w:val="22"/>
        </w:rPr>
        <w:t xml:space="preserve"> </w:t>
      </w:r>
    </w:p>
    <w:p w:rsidR="005D66B2" w:rsidRPr="00CF1571" w:rsidRDefault="005D66B2" w:rsidP="00CF1571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CF1571">
        <w:rPr>
          <w:rFonts w:asciiTheme="minorHAnsi" w:hAnsiTheme="minorHAnsi"/>
          <w:sz w:val="22"/>
          <w:szCs w:val="22"/>
        </w:rPr>
        <w:t xml:space="preserve">Simple lay language without acronyms or abbreviations unless these are well known to the public or to the </w:t>
      </w:r>
      <w:r w:rsidR="00D47018" w:rsidRPr="00CF1571">
        <w:rPr>
          <w:rFonts w:asciiTheme="minorHAnsi" w:hAnsiTheme="minorHAnsi"/>
          <w:sz w:val="22"/>
          <w:szCs w:val="22"/>
        </w:rPr>
        <w:t xml:space="preserve">specific </w:t>
      </w:r>
      <w:r w:rsidRPr="00CF1571">
        <w:rPr>
          <w:rFonts w:asciiTheme="minorHAnsi" w:hAnsiTheme="minorHAnsi"/>
          <w:sz w:val="22"/>
          <w:szCs w:val="22"/>
        </w:rPr>
        <w:t xml:space="preserve">patient group </w:t>
      </w:r>
      <w:r w:rsidR="00D47018" w:rsidRPr="00CF1571">
        <w:rPr>
          <w:rFonts w:asciiTheme="minorHAnsi" w:hAnsiTheme="minorHAnsi"/>
          <w:sz w:val="22"/>
          <w:szCs w:val="22"/>
        </w:rPr>
        <w:t xml:space="preserve">being </w:t>
      </w:r>
      <w:r w:rsidRPr="00CF1571">
        <w:rPr>
          <w:rFonts w:asciiTheme="minorHAnsi" w:hAnsiTheme="minorHAnsi"/>
          <w:sz w:val="22"/>
          <w:szCs w:val="22"/>
        </w:rPr>
        <w:t>target</w:t>
      </w:r>
      <w:r w:rsidR="00D47018" w:rsidRPr="00CF1571">
        <w:rPr>
          <w:rFonts w:asciiTheme="minorHAnsi" w:hAnsiTheme="minorHAnsi"/>
          <w:sz w:val="22"/>
          <w:szCs w:val="22"/>
        </w:rPr>
        <w:t>ed</w:t>
      </w:r>
      <w:r w:rsidRPr="00CF1571">
        <w:rPr>
          <w:rFonts w:asciiTheme="minorHAnsi" w:hAnsiTheme="minorHAnsi"/>
          <w:sz w:val="22"/>
          <w:szCs w:val="22"/>
        </w:rPr>
        <w:t xml:space="preserve"> (patients with ADHD or PMS will understand these abbreviations.</w:t>
      </w:r>
    </w:p>
    <w:p w:rsidR="005D66B2" w:rsidRPr="00CF1571" w:rsidRDefault="005D66B2" w:rsidP="00CF1571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CF1571">
        <w:rPr>
          <w:rFonts w:asciiTheme="minorHAnsi" w:hAnsiTheme="minorHAnsi"/>
          <w:sz w:val="22"/>
          <w:szCs w:val="22"/>
        </w:rPr>
        <w:t xml:space="preserve">Provide simple symptom </w:t>
      </w:r>
      <w:r w:rsidR="00D47018" w:rsidRPr="00CF1571">
        <w:rPr>
          <w:rFonts w:asciiTheme="minorHAnsi" w:hAnsiTheme="minorHAnsi"/>
          <w:sz w:val="22"/>
          <w:szCs w:val="22"/>
        </w:rPr>
        <w:t>descriptions</w:t>
      </w:r>
      <w:r w:rsidRPr="00CF1571">
        <w:rPr>
          <w:rFonts w:asciiTheme="minorHAnsi" w:hAnsiTheme="minorHAnsi"/>
          <w:sz w:val="22"/>
          <w:szCs w:val="22"/>
        </w:rPr>
        <w:t xml:space="preserve"> if </w:t>
      </w:r>
      <w:r w:rsidR="00D47018" w:rsidRPr="00CF1571">
        <w:rPr>
          <w:rFonts w:asciiTheme="minorHAnsi" w:hAnsiTheme="minorHAnsi"/>
          <w:sz w:val="22"/>
          <w:szCs w:val="22"/>
        </w:rPr>
        <w:t>seeking</w:t>
      </w:r>
      <w:r w:rsidRPr="00CF1571">
        <w:rPr>
          <w:rFonts w:asciiTheme="minorHAnsi" w:hAnsiTheme="minorHAnsi"/>
          <w:sz w:val="22"/>
          <w:szCs w:val="22"/>
        </w:rPr>
        <w:t xml:space="preserve"> subjects who do not already </w:t>
      </w:r>
      <w:r w:rsidR="00D47018" w:rsidRPr="00CF1571">
        <w:rPr>
          <w:rFonts w:asciiTheme="minorHAnsi" w:hAnsiTheme="minorHAnsi"/>
          <w:sz w:val="22"/>
          <w:szCs w:val="22"/>
        </w:rPr>
        <w:t>have</w:t>
      </w:r>
      <w:r w:rsidRPr="00CF1571">
        <w:rPr>
          <w:rFonts w:asciiTheme="minorHAnsi" w:hAnsiTheme="minorHAnsi"/>
          <w:sz w:val="22"/>
          <w:szCs w:val="22"/>
        </w:rPr>
        <w:t xml:space="preserve"> the diagnosis </w:t>
      </w:r>
    </w:p>
    <w:p w:rsidR="006A0DBA" w:rsidRPr="00CF1571" w:rsidRDefault="006A0DBA" w:rsidP="00CF1571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CF1571">
        <w:rPr>
          <w:rFonts w:asciiTheme="minorHAnsi" w:hAnsiTheme="minorHAnsi"/>
          <w:sz w:val="22"/>
          <w:szCs w:val="22"/>
        </w:rPr>
        <w:t>Time commitment</w:t>
      </w:r>
    </w:p>
    <w:p w:rsidR="00AE55D4" w:rsidRPr="00CF1571" w:rsidRDefault="00AE55D4" w:rsidP="00CF1571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CF1571">
        <w:rPr>
          <w:rFonts w:asciiTheme="minorHAnsi" w:hAnsiTheme="minorHAnsi"/>
          <w:sz w:val="22"/>
          <w:szCs w:val="22"/>
        </w:rPr>
        <w:t>Name and address of the investigator or center doing the research</w:t>
      </w:r>
    </w:p>
    <w:p w:rsidR="00D11176" w:rsidRPr="00CF1571" w:rsidRDefault="006A0DBA" w:rsidP="00CF1571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CF1571">
        <w:rPr>
          <w:rFonts w:asciiTheme="minorHAnsi" w:hAnsiTheme="minorHAnsi"/>
          <w:sz w:val="22"/>
          <w:szCs w:val="22"/>
        </w:rPr>
        <w:t>S</w:t>
      </w:r>
      <w:r w:rsidR="00F26338" w:rsidRPr="00CF1571">
        <w:rPr>
          <w:rFonts w:asciiTheme="minorHAnsi" w:hAnsiTheme="minorHAnsi"/>
          <w:sz w:val="22"/>
          <w:szCs w:val="22"/>
        </w:rPr>
        <w:t xml:space="preserve">pecific </w:t>
      </w:r>
      <w:r w:rsidR="00D11176" w:rsidRPr="00CF1571">
        <w:rPr>
          <w:rFonts w:asciiTheme="minorHAnsi" w:hAnsiTheme="minorHAnsi"/>
          <w:sz w:val="22"/>
          <w:szCs w:val="22"/>
        </w:rPr>
        <w:t>contact information for how to find out more</w:t>
      </w:r>
      <w:r w:rsidR="00F26338" w:rsidRPr="00CF1571">
        <w:rPr>
          <w:rFonts w:asciiTheme="minorHAnsi" w:hAnsiTheme="minorHAnsi"/>
          <w:sz w:val="22"/>
          <w:szCs w:val="22"/>
        </w:rPr>
        <w:t xml:space="preserve"> (this should be someone who is knowledgeable about the study, not a general telephone operator)</w:t>
      </w:r>
    </w:p>
    <w:p w:rsidR="00AE55D4" w:rsidRPr="00CF1571" w:rsidRDefault="006A0DBA" w:rsidP="00CF1571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CF1571">
        <w:rPr>
          <w:rFonts w:asciiTheme="minorHAnsi" w:hAnsiTheme="minorHAnsi"/>
          <w:sz w:val="22"/>
          <w:szCs w:val="22"/>
        </w:rPr>
        <w:t xml:space="preserve">Statement </w:t>
      </w:r>
      <w:r w:rsidR="00AE55D4" w:rsidRPr="00CF1571">
        <w:rPr>
          <w:rFonts w:asciiTheme="minorHAnsi" w:hAnsiTheme="minorHAnsi"/>
          <w:sz w:val="22"/>
          <w:szCs w:val="22"/>
        </w:rPr>
        <w:t>that participants may be compensated for their time and travel (if applicable)</w:t>
      </w:r>
    </w:p>
    <w:p w:rsidR="00D11176" w:rsidRPr="00AC620E" w:rsidRDefault="00D11176" w:rsidP="00CF1571">
      <w:pPr>
        <w:rPr>
          <w:rFonts w:asciiTheme="minorHAnsi" w:hAnsiTheme="minorHAnsi"/>
          <w:sz w:val="22"/>
          <w:szCs w:val="22"/>
        </w:rPr>
      </w:pPr>
    </w:p>
    <w:p w:rsidR="00256398" w:rsidRPr="00AC620E" w:rsidRDefault="00256398" w:rsidP="00CF1571">
      <w:pPr>
        <w:rPr>
          <w:rFonts w:asciiTheme="minorHAnsi" w:hAnsiTheme="minorHAnsi"/>
          <w:b/>
          <w:sz w:val="22"/>
          <w:szCs w:val="22"/>
        </w:rPr>
      </w:pPr>
      <w:r w:rsidRPr="00AC620E">
        <w:rPr>
          <w:rFonts w:asciiTheme="minorHAnsi" w:hAnsiTheme="minorHAnsi"/>
          <w:b/>
          <w:sz w:val="22"/>
          <w:szCs w:val="22"/>
        </w:rPr>
        <w:t xml:space="preserve">Recruitment advertisements </w:t>
      </w:r>
      <w:r w:rsidRPr="00AC620E">
        <w:rPr>
          <w:rFonts w:asciiTheme="minorHAnsi" w:hAnsiTheme="minorHAnsi"/>
          <w:b/>
          <w:i/>
          <w:sz w:val="22"/>
          <w:szCs w:val="22"/>
        </w:rPr>
        <w:t>should NOT</w:t>
      </w:r>
      <w:r w:rsidRPr="00AC620E">
        <w:rPr>
          <w:rFonts w:asciiTheme="minorHAnsi" w:hAnsiTheme="minorHAnsi"/>
          <w:b/>
          <w:sz w:val="22"/>
          <w:szCs w:val="22"/>
        </w:rPr>
        <w:t xml:space="preserve"> include the following:</w:t>
      </w:r>
    </w:p>
    <w:p w:rsidR="00D11176" w:rsidRPr="00AC620E" w:rsidRDefault="00F82E51" w:rsidP="00CF1571">
      <w:pPr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AC620E">
        <w:rPr>
          <w:rFonts w:asciiTheme="minorHAnsi" w:hAnsiTheme="minorHAnsi"/>
          <w:sz w:val="22"/>
          <w:szCs w:val="22"/>
        </w:rPr>
        <w:t>R</w:t>
      </w:r>
      <w:r w:rsidR="00D11176" w:rsidRPr="00AC620E">
        <w:rPr>
          <w:rFonts w:asciiTheme="minorHAnsi" w:hAnsiTheme="minorHAnsi"/>
          <w:sz w:val="22"/>
          <w:szCs w:val="22"/>
        </w:rPr>
        <w:t>efer</w:t>
      </w:r>
      <w:r w:rsidR="00256398" w:rsidRPr="00AC620E">
        <w:rPr>
          <w:rFonts w:asciiTheme="minorHAnsi" w:hAnsiTheme="minorHAnsi"/>
          <w:sz w:val="22"/>
          <w:szCs w:val="22"/>
        </w:rPr>
        <w:t>ence</w:t>
      </w:r>
      <w:r w:rsidRPr="00AC620E">
        <w:rPr>
          <w:rFonts w:asciiTheme="minorHAnsi" w:hAnsiTheme="minorHAnsi"/>
          <w:sz w:val="22"/>
          <w:szCs w:val="22"/>
        </w:rPr>
        <w:t>s</w:t>
      </w:r>
      <w:r w:rsidR="00D11176" w:rsidRPr="00AC620E">
        <w:rPr>
          <w:rFonts w:asciiTheme="minorHAnsi" w:hAnsiTheme="minorHAnsi"/>
          <w:sz w:val="22"/>
          <w:szCs w:val="22"/>
        </w:rPr>
        <w:t xml:space="preserve"> to investigational drugs, devices, or procedures as being </w:t>
      </w:r>
      <w:r w:rsidR="00D11176" w:rsidRPr="00AC620E">
        <w:rPr>
          <w:rFonts w:asciiTheme="minorHAnsi" w:hAnsiTheme="minorHAnsi"/>
          <w:iCs/>
          <w:sz w:val="22"/>
          <w:szCs w:val="22"/>
        </w:rPr>
        <w:t>"new," "safe," "effective," "a cure," "treatment" or "therapy."</w:t>
      </w:r>
    </w:p>
    <w:p w:rsidR="00D11176" w:rsidRPr="00AC620E" w:rsidRDefault="00256398" w:rsidP="00CF1571">
      <w:pPr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AC620E">
        <w:rPr>
          <w:rFonts w:asciiTheme="minorHAnsi" w:hAnsiTheme="minorHAnsi"/>
          <w:sz w:val="22"/>
          <w:szCs w:val="22"/>
        </w:rPr>
        <w:t>C</w:t>
      </w:r>
      <w:r w:rsidR="00D11176" w:rsidRPr="00AC620E">
        <w:rPr>
          <w:rFonts w:asciiTheme="minorHAnsi" w:hAnsiTheme="minorHAnsi"/>
          <w:sz w:val="22"/>
          <w:szCs w:val="22"/>
        </w:rPr>
        <w:t>all</w:t>
      </w:r>
      <w:r w:rsidRPr="00AC620E">
        <w:rPr>
          <w:rFonts w:asciiTheme="minorHAnsi" w:hAnsiTheme="minorHAnsi"/>
          <w:sz w:val="22"/>
          <w:szCs w:val="22"/>
        </w:rPr>
        <w:t>ing</w:t>
      </w:r>
      <w:r w:rsidR="00D11176" w:rsidRPr="00AC620E">
        <w:rPr>
          <w:rFonts w:asciiTheme="minorHAnsi" w:hAnsiTheme="minorHAnsi"/>
          <w:sz w:val="22"/>
          <w:szCs w:val="22"/>
        </w:rPr>
        <w:t xml:space="preserve"> investigational medication simply </w:t>
      </w:r>
      <w:r w:rsidR="00D11176" w:rsidRPr="00AC620E">
        <w:rPr>
          <w:rFonts w:asciiTheme="minorHAnsi" w:hAnsiTheme="minorHAnsi"/>
          <w:iCs/>
          <w:sz w:val="22"/>
          <w:szCs w:val="22"/>
        </w:rPr>
        <w:t>"medication"</w:t>
      </w:r>
      <w:r w:rsidR="00D11176" w:rsidRPr="00AC620E">
        <w:rPr>
          <w:rFonts w:asciiTheme="minorHAnsi" w:hAnsiTheme="minorHAnsi"/>
          <w:sz w:val="22"/>
          <w:szCs w:val="22"/>
        </w:rPr>
        <w:t xml:space="preserve"> or </w:t>
      </w:r>
      <w:r w:rsidR="00D11176" w:rsidRPr="00AC620E">
        <w:rPr>
          <w:rFonts w:asciiTheme="minorHAnsi" w:hAnsiTheme="minorHAnsi"/>
          <w:iCs/>
          <w:sz w:val="22"/>
          <w:szCs w:val="22"/>
        </w:rPr>
        <w:t>"drug"</w:t>
      </w:r>
      <w:r w:rsidR="00F82E51" w:rsidRPr="00AC620E">
        <w:rPr>
          <w:rFonts w:asciiTheme="minorHAnsi" w:hAnsiTheme="minorHAnsi"/>
          <w:iCs/>
          <w:sz w:val="22"/>
          <w:szCs w:val="22"/>
        </w:rPr>
        <w:t xml:space="preserve">-- </w:t>
      </w:r>
      <w:r w:rsidR="00D11176" w:rsidRPr="00AC620E">
        <w:rPr>
          <w:rFonts w:asciiTheme="minorHAnsi" w:hAnsiTheme="minorHAnsi"/>
          <w:sz w:val="22"/>
          <w:szCs w:val="22"/>
        </w:rPr>
        <w:t>each use</w:t>
      </w:r>
      <w:r w:rsidR="00F82E51" w:rsidRPr="00AC620E">
        <w:rPr>
          <w:rFonts w:asciiTheme="minorHAnsi" w:hAnsiTheme="minorHAnsi"/>
          <w:sz w:val="22"/>
          <w:szCs w:val="22"/>
        </w:rPr>
        <w:t xml:space="preserve"> should clarify that the product is</w:t>
      </w:r>
      <w:r w:rsidR="00D11176" w:rsidRPr="00AC620E">
        <w:rPr>
          <w:rFonts w:asciiTheme="minorHAnsi" w:hAnsiTheme="minorHAnsi"/>
          <w:sz w:val="22"/>
          <w:szCs w:val="22"/>
        </w:rPr>
        <w:t xml:space="preserve"> in </w:t>
      </w:r>
      <w:r w:rsidR="00D11176" w:rsidRPr="00AC620E">
        <w:rPr>
          <w:rStyle w:val="Emphasis"/>
          <w:rFonts w:asciiTheme="minorHAnsi" w:hAnsiTheme="minorHAnsi"/>
          <w:i w:val="0"/>
          <w:sz w:val="22"/>
          <w:szCs w:val="22"/>
        </w:rPr>
        <w:t>"investigational medication"</w:t>
      </w:r>
      <w:r w:rsidR="00D11176" w:rsidRPr="00AC620E">
        <w:rPr>
          <w:rFonts w:asciiTheme="minorHAnsi" w:hAnsiTheme="minorHAnsi"/>
          <w:sz w:val="22"/>
          <w:szCs w:val="22"/>
        </w:rPr>
        <w:t xml:space="preserve"> or </w:t>
      </w:r>
      <w:r w:rsidR="00D11176" w:rsidRPr="00AC620E">
        <w:rPr>
          <w:rFonts w:asciiTheme="minorHAnsi" w:hAnsiTheme="minorHAnsi"/>
          <w:iCs/>
          <w:sz w:val="22"/>
          <w:szCs w:val="22"/>
        </w:rPr>
        <w:t>"study medication."</w:t>
      </w:r>
    </w:p>
    <w:p w:rsidR="005D66B2" w:rsidRPr="00AC620E" w:rsidRDefault="00256398" w:rsidP="00CF1571">
      <w:pPr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AC620E">
        <w:rPr>
          <w:rFonts w:asciiTheme="minorHAnsi" w:hAnsiTheme="minorHAnsi"/>
          <w:sz w:val="22"/>
          <w:szCs w:val="22"/>
        </w:rPr>
        <w:t>E</w:t>
      </w:r>
      <w:r w:rsidR="00D11176" w:rsidRPr="00AC620E">
        <w:rPr>
          <w:rFonts w:asciiTheme="minorHAnsi" w:hAnsiTheme="minorHAnsi"/>
          <w:sz w:val="22"/>
          <w:szCs w:val="22"/>
        </w:rPr>
        <w:t>mphas</w:t>
      </w:r>
      <w:r w:rsidRPr="00AC620E">
        <w:rPr>
          <w:rFonts w:asciiTheme="minorHAnsi" w:hAnsiTheme="minorHAnsi"/>
          <w:sz w:val="22"/>
          <w:szCs w:val="22"/>
        </w:rPr>
        <w:t>is on</w:t>
      </w:r>
      <w:r w:rsidR="00D11176" w:rsidRPr="00AC620E">
        <w:rPr>
          <w:rFonts w:asciiTheme="minorHAnsi" w:hAnsiTheme="minorHAnsi"/>
          <w:sz w:val="22"/>
          <w:szCs w:val="22"/>
        </w:rPr>
        <w:t xml:space="preserve"> </w:t>
      </w:r>
      <w:r w:rsidR="00AE55D4" w:rsidRPr="00AC620E">
        <w:rPr>
          <w:rFonts w:asciiTheme="minorHAnsi" w:hAnsiTheme="minorHAnsi"/>
          <w:sz w:val="22"/>
          <w:szCs w:val="22"/>
        </w:rPr>
        <w:t xml:space="preserve">compensation </w:t>
      </w:r>
      <w:r w:rsidRPr="00AC620E">
        <w:rPr>
          <w:rFonts w:asciiTheme="minorHAnsi" w:hAnsiTheme="minorHAnsi"/>
          <w:sz w:val="22"/>
          <w:szCs w:val="22"/>
        </w:rPr>
        <w:t xml:space="preserve">to </w:t>
      </w:r>
      <w:r w:rsidR="00D11176" w:rsidRPr="00AC620E">
        <w:rPr>
          <w:rFonts w:asciiTheme="minorHAnsi" w:hAnsiTheme="minorHAnsi"/>
          <w:sz w:val="22"/>
          <w:szCs w:val="22"/>
        </w:rPr>
        <w:t>subjects (</w:t>
      </w:r>
      <w:r w:rsidR="000C6784" w:rsidRPr="00AC620E">
        <w:rPr>
          <w:rFonts w:asciiTheme="minorHAnsi" w:hAnsiTheme="minorHAnsi"/>
          <w:sz w:val="22"/>
          <w:szCs w:val="22"/>
        </w:rPr>
        <w:t xml:space="preserve">including </w:t>
      </w:r>
      <w:r w:rsidR="00D11176" w:rsidRPr="00AC620E">
        <w:rPr>
          <w:rFonts w:asciiTheme="minorHAnsi" w:hAnsiTheme="minorHAnsi"/>
          <w:sz w:val="22"/>
          <w:szCs w:val="22"/>
        </w:rPr>
        <w:t>bold</w:t>
      </w:r>
      <w:r w:rsidR="00AE55D4" w:rsidRPr="00AC620E">
        <w:rPr>
          <w:rFonts w:asciiTheme="minorHAnsi" w:hAnsiTheme="minorHAnsi"/>
          <w:sz w:val="22"/>
          <w:szCs w:val="22"/>
        </w:rPr>
        <w:t>/</w:t>
      </w:r>
      <w:r w:rsidR="00D11176" w:rsidRPr="00AC620E">
        <w:rPr>
          <w:rFonts w:asciiTheme="minorHAnsi" w:hAnsiTheme="minorHAnsi"/>
          <w:sz w:val="22"/>
          <w:szCs w:val="22"/>
        </w:rPr>
        <w:t>large font</w:t>
      </w:r>
      <w:r w:rsidR="00AE55D4" w:rsidRPr="00AC620E">
        <w:rPr>
          <w:rFonts w:asciiTheme="minorHAnsi" w:hAnsiTheme="minorHAnsi"/>
          <w:sz w:val="22"/>
          <w:szCs w:val="22"/>
        </w:rPr>
        <w:t>s</w:t>
      </w:r>
      <w:r w:rsidR="00D11176" w:rsidRPr="00AC620E">
        <w:rPr>
          <w:rFonts w:asciiTheme="minorHAnsi" w:hAnsiTheme="minorHAnsi"/>
          <w:sz w:val="22"/>
          <w:szCs w:val="22"/>
        </w:rPr>
        <w:t>,</w:t>
      </w:r>
      <w:r w:rsidR="000C6784" w:rsidRPr="00AC620E">
        <w:rPr>
          <w:rFonts w:asciiTheme="minorHAnsi" w:hAnsiTheme="minorHAnsi"/>
          <w:sz w:val="22"/>
          <w:szCs w:val="22"/>
        </w:rPr>
        <w:t xml:space="preserve"> exclamations or inappropriate punctuations,</w:t>
      </w:r>
      <w:r w:rsidR="00D11176" w:rsidRPr="00AC620E">
        <w:rPr>
          <w:rFonts w:asciiTheme="minorHAnsi" w:hAnsiTheme="minorHAnsi"/>
          <w:sz w:val="22"/>
          <w:szCs w:val="22"/>
        </w:rPr>
        <w:t xml:space="preserve"> </w:t>
      </w:r>
      <w:r w:rsidR="000C6784" w:rsidRPr="00AC620E">
        <w:rPr>
          <w:rFonts w:asciiTheme="minorHAnsi" w:hAnsiTheme="minorHAnsi"/>
          <w:color w:val="800000"/>
          <w:sz w:val="22"/>
          <w:szCs w:val="22"/>
          <w:effect w:val="lights"/>
        </w:rPr>
        <w:t xml:space="preserve"> text effects </w:t>
      </w:r>
      <w:r w:rsidR="000C6784" w:rsidRPr="00AC620E">
        <w:rPr>
          <w:rFonts w:asciiTheme="minorHAnsi" w:hAnsiTheme="minorHAnsi"/>
          <w:sz w:val="22"/>
          <w:szCs w:val="22"/>
        </w:rPr>
        <w:t xml:space="preserve">, </w:t>
      </w:r>
      <w:r w:rsidR="00D11176" w:rsidRPr="00AC620E">
        <w:rPr>
          <w:rFonts w:asciiTheme="minorHAnsi" w:hAnsiTheme="minorHAnsi"/>
          <w:sz w:val="22"/>
          <w:szCs w:val="22"/>
        </w:rPr>
        <w:t>dollar signs</w:t>
      </w:r>
      <w:r w:rsidR="000C6784" w:rsidRPr="00AC620E">
        <w:rPr>
          <w:rFonts w:asciiTheme="minorHAnsi" w:hAnsiTheme="minorHAnsi"/>
          <w:sz w:val="22"/>
          <w:szCs w:val="22"/>
        </w:rPr>
        <w:t xml:space="preserve"> $$</w:t>
      </w:r>
      <w:r w:rsidR="00DA4C19" w:rsidRPr="00AC620E">
        <w:rPr>
          <w:rFonts w:asciiTheme="minorHAnsi" w:hAnsiTheme="minorHAnsi"/>
          <w:sz w:val="22"/>
          <w:szCs w:val="22"/>
        </w:rPr>
        <w:t>!</w:t>
      </w:r>
      <w:r w:rsidR="00D11176" w:rsidRPr="00AC620E">
        <w:rPr>
          <w:rFonts w:asciiTheme="minorHAnsi" w:hAnsiTheme="minorHAnsi"/>
          <w:sz w:val="22"/>
          <w:szCs w:val="22"/>
        </w:rPr>
        <w:t>).</w:t>
      </w:r>
    </w:p>
    <w:p w:rsidR="005D66B2" w:rsidRPr="00AC620E" w:rsidRDefault="005D66B2" w:rsidP="00CF1571">
      <w:pPr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AC620E">
        <w:rPr>
          <w:rFonts w:asciiTheme="minorHAnsi" w:hAnsiTheme="minorHAnsi"/>
          <w:sz w:val="22"/>
          <w:szCs w:val="22"/>
        </w:rPr>
        <w:t xml:space="preserve">Use of the word “free,” instead state "at no cost" </w:t>
      </w:r>
    </w:p>
    <w:p w:rsidR="00D11176" w:rsidRPr="00AC620E" w:rsidRDefault="00234BEB" w:rsidP="00CF1571">
      <w:pPr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AC620E">
        <w:rPr>
          <w:rFonts w:asciiTheme="minorHAnsi" w:hAnsiTheme="minorHAnsi"/>
          <w:sz w:val="22"/>
          <w:szCs w:val="22"/>
        </w:rPr>
        <w:t>Use of t</w:t>
      </w:r>
      <w:r w:rsidR="00D11176" w:rsidRPr="00AC620E">
        <w:rPr>
          <w:rFonts w:asciiTheme="minorHAnsi" w:hAnsiTheme="minorHAnsi"/>
          <w:sz w:val="22"/>
          <w:szCs w:val="22"/>
        </w:rPr>
        <w:t xml:space="preserve">erms </w:t>
      </w:r>
      <w:r w:rsidR="00256398" w:rsidRPr="00AC620E">
        <w:rPr>
          <w:rFonts w:asciiTheme="minorHAnsi" w:hAnsiTheme="minorHAnsi"/>
          <w:sz w:val="22"/>
          <w:szCs w:val="22"/>
        </w:rPr>
        <w:t xml:space="preserve">such as </w:t>
      </w:r>
      <w:r w:rsidR="00D11176" w:rsidRPr="00AC620E">
        <w:rPr>
          <w:rFonts w:asciiTheme="minorHAnsi" w:hAnsiTheme="minorHAnsi"/>
          <w:iCs/>
          <w:sz w:val="22"/>
          <w:szCs w:val="22"/>
        </w:rPr>
        <w:t>"confidential"</w:t>
      </w:r>
      <w:r w:rsidR="00D11176" w:rsidRPr="00AC620E">
        <w:rPr>
          <w:rFonts w:asciiTheme="minorHAnsi" w:hAnsiTheme="minorHAnsi"/>
          <w:sz w:val="22"/>
          <w:szCs w:val="22"/>
        </w:rPr>
        <w:t xml:space="preserve"> or </w:t>
      </w:r>
      <w:r w:rsidR="00D11176" w:rsidRPr="00AC620E">
        <w:rPr>
          <w:rFonts w:asciiTheme="minorHAnsi" w:hAnsiTheme="minorHAnsi"/>
          <w:iCs/>
          <w:sz w:val="22"/>
          <w:szCs w:val="22"/>
        </w:rPr>
        <w:t>"completely private."</w:t>
      </w:r>
    </w:p>
    <w:p w:rsidR="00D11176" w:rsidRPr="00AC620E" w:rsidRDefault="00732BC8" w:rsidP="00CF1571">
      <w:pPr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AC620E">
        <w:rPr>
          <w:rFonts w:asciiTheme="minorHAnsi" w:hAnsiTheme="minorHAnsi"/>
          <w:sz w:val="22"/>
          <w:szCs w:val="22"/>
        </w:rPr>
        <w:t>Coercive p</w:t>
      </w:r>
      <w:r w:rsidR="00D11176" w:rsidRPr="00AC620E">
        <w:rPr>
          <w:rFonts w:asciiTheme="minorHAnsi" w:hAnsiTheme="minorHAnsi"/>
          <w:sz w:val="22"/>
          <w:szCs w:val="22"/>
        </w:rPr>
        <w:t>hrases</w:t>
      </w:r>
      <w:r w:rsidR="00AE55D4" w:rsidRPr="00AC620E">
        <w:rPr>
          <w:rFonts w:asciiTheme="minorHAnsi" w:hAnsiTheme="minorHAnsi"/>
          <w:sz w:val="22"/>
          <w:szCs w:val="22"/>
        </w:rPr>
        <w:t xml:space="preserve"> </w:t>
      </w:r>
      <w:r w:rsidR="00DA4C19" w:rsidRPr="00AC620E">
        <w:rPr>
          <w:rFonts w:asciiTheme="minorHAnsi" w:hAnsiTheme="minorHAnsi"/>
          <w:sz w:val="22"/>
          <w:szCs w:val="22"/>
        </w:rPr>
        <w:t>like,</w:t>
      </w:r>
      <w:r w:rsidR="00AE55D4" w:rsidRPr="00AC620E">
        <w:rPr>
          <w:rFonts w:asciiTheme="minorHAnsi" w:hAnsiTheme="minorHAnsi"/>
          <w:sz w:val="22"/>
          <w:szCs w:val="22"/>
        </w:rPr>
        <w:t xml:space="preserve"> </w:t>
      </w:r>
      <w:r w:rsidR="00D11176" w:rsidRPr="00AC620E">
        <w:rPr>
          <w:rFonts w:asciiTheme="minorHAnsi" w:hAnsiTheme="minorHAnsi"/>
          <w:iCs/>
          <w:sz w:val="22"/>
          <w:szCs w:val="22"/>
        </w:rPr>
        <w:t>"Enrollment Limited," "Study ends soon,"</w:t>
      </w:r>
      <w:r w:rsidR="00D11176" w:rsidRPr="00AC620E">
        <w:rPr>
          <w:rFonts w:asciiTheme="minorHAnsi" w:hAnsiTheme="minorHAnsi"/>
          <w:sz w:val="22"/>
          <w:szCs w:val="22"/>
        </w:rPr>
        <w:t xml:space="preserve"> or </w:t>
      </w:r>
      <w:r w:rsidR="00D11176" w:rsidRPr="00AC620E">
        <w:rPr>
          <w:rFonts w:asciiTheme="minorHAnsi" w:hAnsiTheme="minorHAnsi"/>
          <w:iCs/>
          <w:sz w:val="22"/>
          <w:szCs w:val="22"/>
        </w:rPr>
        <w:t>"Call today!"</w:t>
      </w:r>
    </w:p>
    <w:p w:rsidR="00D11176" w:rsidRPr="00AC620E" w:rsidRDefault="00732BC8" w:rsidP="00CF1571">
      <w:pPr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AC620E">
        <w:rPr>
          <w:rFonts w:asciiTheme="minorHAnsi" w:hAnsiTheme="minorHAnsi"/>
          <w:sz w:val="22"/>
          <w:szCs w:val="22"/>
        </w:rPr>
        <w:t>S</w:t>
      </w:r>
      <w:r w:rsidR="00D11176" w:rsidRPr="00AC620E">
        <w:rPr>
          <w:rFonts w:asciiTheme="minorHAnsi" w:hAnsiTheme="minorHAnsi"/>
          <w:sz w:val="22"/>
          <w:szCs w:val="22"/>
        </w:rPr>
        <w:t>tatements</w:t>
      </w:r>
      <w:r w:rsidR="00234BEB" w:rsidRPr="00AC620E">
        <w:rPr>
          <w:rFonts w:asciiTheme="minorHAnsi" w:hAnsiTheme="minorHAnsi"/>
          <w:sz w:val="22"/>
          <w:szCs w:val="22"/>
        </w:rPr>
        <w:t xml:space="preserve"> such as, </w:t>
      </w:r>
      <w:r w:rsidR="00D11176" w:rsidRPr="00AC620E">
        <w:rPr>
          <w:rFonts w:asciiTheme="minorHAnsi" w:hAnsiTheme="minorHAnsi"/>
          <w:iCs/>
          <w:sz w:val="22"/>
          <w:szCs w:val="22"/>
        </w:rPr>
        <w:t>"You deserve to feel better," "Join this study and take charge of your life"</w:t>
      </w:r>
      <w:r w:rsidRPr="00AC620E">
        <w:rPr>
          <w:rFonts w:asciiTheme="minorHAnsi" w:hAnsiTheme="minorHAnsi"/>
          <w:sz w:val="22"/>
          <w:szCs w:val="22"/>
        </w:rPr>
        <w:t xml:space="preserve"> </w:t>
      </w:r>
    </w:p>
    <w:p w:rsidR="003D56D9" w:rsidRPr="00AC620E" w:rsidRDefault="003D56D9" w:rsidP="00CF1571">
      <w:pPr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AC620E">
        <w:rPr>
          <w:rFonts w:asciiTheme="minorHAnsi" w:hAnsiTheme="minorHAnsi"/>
          <w:sz w:val="22"/>
          <w:szCs w:val="22"/>
        </w:rPr>
        <w:t>Catchy words like “cutting-edge,” “exciting study”</w:t>
      </w:r>
    </w:p>
    <w:p w:rsidR="00234BEB" w:rsidRPr="00AC620E" w:rsidRDefault="00234BEB" w:rsidP="00CF1571">
      <w:pPr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AC620E">
        <w:rPr>
          <w:rFonts w:asciiTheme="minorHAnsi" w:hAnsiTheme="minorHAnsi"/>
          <w:sz w:val="22"/>
          <w:szCs w:val="22"/>
        </w:rPr>
        <w:t>Inaccurate portray</w:t>
      </w:r>
      <w:r w:rsidR="00F82E51" w:rsidRPr="00AC620E">
        <w:rPr>
          <w:rFonts w:asciiTheme="minorHAnsi" w:hAnsiTheme="minorHAnsi"/>
          <w:sz w:val="22"/>
          <w:szCs w:val="22"/>
        </w:rPr>
        <w:t xml:space="preserve">al of </w:t>
      </w:r>
      <w:r w:rsidRPr="00AC620E">
        <w:rPr>
          <w:rFonts w:asciiTheme="minorHAnsi" w:hAnsiTheme="minorHAnsi"/>
          <w:sz w:val="22"/>
          <w:szCs w:val="22"/>
        </w:rPr>
        <w:t>information contained in the protocol</w:t>
      </w:r>
    </w:p>
    <w:p w:rsidR="00E93C9F" w:rsidRPr="00AC620E" w:rsidRDefault="00732BC8" w:rsidP="00CF1571">
      <w:pPr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AC620E">
        <w:rPr>
          <w:rFonts w:asciiTheme="minorHAnsi" w:hAnsiTheme="minorHAnsi"/>
          <w:sz w:val="22"/>
          <w:szCs w:val="22"/>
        </w:rPr>
        <w:t>E</w:t>
      </w:r>
      <w:r w:rsidR="00E93C9F" w:rsidRPr="00AC620E">
        <w:rPr>
          <w:rFonts w:asciiTheme="minorHAnsi" w:hAnsiTheme="minorHAnsi"/>
          <w:sz w:val="22"/>
          <w:szCs w:val="22"/>
        </w:rPr>
        <w:t>xculpatory language</w:t>
      </w:r>
      <w:r w:rsidR="00234BEB" w:rsidRPr="00AC620E">
        <w:rPr>
          <w:rFonts w:asciiTheme="minorHAnsi" w:hAnsiTheme="minorHAnsi"/>
          <w:sz w:val="22"/>
          <w:szCs w:val="22"/>
        </w:rPr>
        <w:t xml:space="preserve"> (language through which the subject is made to waive or appears to waive any of the subject's legal rights / release or appears to release anyone from liability for negligence)</w:t>
      </w:r>
    </w:p>
    <w:p w:rsidR="00D11176" w:rsidRPr="00AC620E" w:rsidRDefault="00732BC8" w:rsidP="00CF1571">
      <w:pPr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AC620E">
        <w:rPr>
          <w:rFonts w:asciiTheme="minorHAnsi" w:hAnsiTheme="minorHAnsi"/>
          <w:sz w:val="22"/>
          <w:szCs w:val="22"/>
        </w:rPr>
        <w:t>S</w:t>
      </w:r>
      <w:r w:rsidR="00D11176" w:rsidRPr="00AC620E">
        <w:rPr>
          <w:rFonts w:asciiTheme="minorHAnsi" w:hAnsiTheme="minorHAnsi"/>
          <w:sz w:val="22"/>
          <w:szCs w:val="22"/>
        </w:rPr>
        <w:t>tatements of implied safety and/or efficacy.</w:t>
      </w:r>
    </w:p>
    <w:p w:rsidR="00D11176" w:rsidRPr="00AC620E" w:rsidRDefault="00732BC8" w:rsidP="00CF1571">
      <w:pPr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AC620E">
        <w:rPr>
          <w:rFonts w:asciiTheme="minorHAnsi" w:hAnsiTheme="minorHAnsi"/>
          <w:sz w:val="22"/>
          <w:szCs w:val="22"/>
        </w:rPr>
        <w:t>A</w:t>
      </w:r>
      <w:r w:rsidR="009242C1" w:rsidRPr="00AC620E">
        <w:rPr>
          <w:rFonts w:asciiTheme="minorHAnsi" w:hAnsiTheme="minorHAnsi"/>
          <w:sz w:val="22"/>
          <w:szCs w:val="22"/>
        </w:rPr>
        <w:t>ny</w:t>
      </w:r>
      <w:r w:rsidR="00D11176" w:rsidRPr="00AC620E">
        <w:rPr>
          <w:rFonts w:asciiTheme="minorHAnsi" w:hAnsiTheme="minorHAnsi"/>
          <w:sz w:val="22"/>
          <w:szCs w:val="22"/>
        </w:rPr>
        <w:t xml:space="preserve"> promises</w:t>
      </w:r>
      <w:r w:rsidR="000C6784" w:rsidRPr="00AC620E">
        <w:rPr>
          <w:rFonts w:asciiTheme="minorHAnsi" w:hAnsiTheme="minorHAnsi"/>
          <w:sz w:val="22"/>
          <w:szCs w:val="22"/>
        </w:rPr>
        <w:t>, implications, or exaggerations of</w:t>
      </w:r>
      <w:r w:rsidR="00D11176" w:rsidRPr="00AC620E">
        <w:rPr>
          <w:rFonts w:asciiTheme="minorHAnsi" w:hAnsiTheme="minorHAnsi"/>
          <w:sz w:val="22"/>
          <w:szCs w:val="22"/>
        </w:rPr>
        <w:t xml:space="preserve"> benefit</w:t>
      </w:r>
      <w:r w:rsidR="000C6784" w:rsidRPr="00AC620E">
        <w:rPr>
          <w:rFonts w:asciiTheme="minorHAnsi" w:hAnsiTheme="minorHAnsi"/>
          <w:sz w:val="22"/>
          <w:szCs w:val="22"/>
        </w:rPr>
        <w:t>s</w:t>
      </w:r>
      <w:r w:rsidR="00AE55D4" w:rsidRPr="00AC620E">
        <w:rPr>
          <w:rFonts w:asciiTheme="minorHAnsi" w:hAnsiTheme="minorHAnsi"/>
          <w:sz w:val="22"/>
          <w:szCs w:val="22"/>
        </w:rPr>
        <w:t xml:space="preserve"> </w:t>
      </w:r>
      <w:r w:rsidR="000C6784" w:rsidRPr="00AC620E">
        <w:rPr>
          <w:rFonts w:asciiTheme="minorHAnsi" w:hAnsiTheme="minorHAnsi"/>
          <w:sz w:val="22"/>
          <w:szCs w:val="22"/>
        </w:rPr>
        <w:t>beyond what is outlined in the protocol</w:t>
      </w:r>
      <w:r w:rsidR="00D11176" w:rsidRPr="00AC620E">
        <w:rPr>
          <w:rFonts w:asciiTheme="minorHAnsi" w:hAnsiTheme="minorHAnsi"/>
          <w:sz w:val="22"/>
          <w:szCs w:val="22"/>
        </w:rPr>
        <w:t>.</w:t>
      </w:r>
    </w:p>
    <w:p w:rsidR="00D11176" w:rsidRPr="00AC620E" w:rsidRDefault="00732BC8" w:rsidP="00CF1571">
      <w:pPr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AC620E">
        <w:rPr>
          <w:rFonts w:asciiTheme="minorHAnsi" w:hAnsiTheme="minorHAnsi"/>
          <w:sz w:val="22"/>
          <w:szCs w:val="22"/>
        </w:rPr>
        <w:t>M</w:t>
      </w:r>
      <w:r w:rsidR="00D11176" w:rsidRPr="00AC620E">
        <w:rPr>
          <w:rFonts w:asciiTheme="minorHAnsi" w:hAnsiTheme="minorHAnsi"/>
          <w:sz w:val="22"/>
          <w:szCs w:val="22"/>
        </w:rPr>
        <w:t>isleading content.</w:t>
      </w:r>
    </w:p>
    <w:p w:rsidR="00D11176" w:rsidRPr="00AC620E" w:rsidRDefault="00732BC8" w:rsidP="00CF1571">
      <w:pPr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AC620E">
        <w:rPr>
          <w:rFonts w:asciiTheme="minorHAnsi" w:hAnsiTheme="minorHAnsi"/>
          <w:sz w:val="22"/>
          <w:szCs w:val="22"/>
        </w:rPr>
        <w:t>C</w:t>
      </w:r>
      <w:r w:rsidR="00D11176" w:rsidRPr="00AC620E">
        <w:rPr>
          <w:rFonts w:asciiTheme="minorHAnsi" w:hAnsiTheme="minorHAnsi"/>
          <w:sz w:val="22"/>
          <w:szCs w:val="22"/>
        </w:rPr>
        <w:t xml:space="preserve">oercive or reassuring graphics, pictures, fonts or symbols. </w:t>
      </w:r>
    </w:p>
    <w:p w:rsidR="00CF1571" w:rsidRDefault="00732BC8" w:rsidP="00CF1571">
      <w:pPr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AC620E">
        <w:rPr>
          <w:rFonts w:asciiTheme="minorHAnsi" w:hAnsiTheme="minorHAnsi"/>
          <w:sz w:val="22"/>
          <w:szCs w:val="22"/>
        </w:rPr>
        <w:t xml:space="preserve">Claims, either explicitly or implicitly, about </w:t>
      </w:r>
      <w:r w:rsidR="000C6784" w:rsidRPr="00AC620E">
        <w:rPr>
          <w:rFonts w:asciiTheme="minorHAnsi" w:hAnsiTheme="minorHAnsi"/>
          <w:sz w:val="22"/>
          <w:szCs w:val="22"/>
        </w:rPr>
        <w:t xml:space="preserve">the </w:t>
      </w:r>
      <w:r w:rsidRPr="00AC620E">
        <w:rPr>
          <w:rFonts w:asciiTheme="minorHAnsi" w:hAnsiTheme="minorHAnsi"/>
          <w:sz w:val="22"/>
          <w:szCs w:val="22"/>
        </w:rPr>
        <w:t>investigation</w:t>
      </w:r>
      <w:r w:rsidR="000C6784" w:rsidRPr="00AC620E">
        <w:rPr>
          <w:rFonts w:asciiTheme="minorHAnsi" w:hAnsiTheme="minorHAnsi"/>
          <w:sz w:val="22"/>
          <w:szCs w:val="22"/>
        </w:rPr>
        <w:t>al product</w:t>
      </w:r>
      <w:r w:rsidRPr="00AC620E">
        <w:rPr>
          <w:rFonts w:asciiTheme="minorHAnsi" w:hAnsiTheme="minorHAnsi"/>
          <w:sz w:val="22"/>
          <w:szCs w:val="22"/>
        </w:rPr>
        <w:t xml:space="preserve"> that are inconsistent with FDA labeling</w:t>
      </w:r>
      <w:r w:rsidR="000C6784" w:rsidRPr="00AC620E">
        <w:rPr>
          <w:rFonts w:asciiTheme="minorHAnsi" w:hAnsiTheme="minorHAnsi"/>
          <w:sz w:val="22"/>
          <w:szCs w:val="22"/>
        </w:rPr>
        <w:t xml:space="preserve"> (if it is an approved product)</w:t>
      </w:r>
    </w:p>
    <w:p w:rsidR="005D66B2" w:rsidRPr="00CF1571" w:rsidRDefault="004D4A7B" w:rsidP="00CF1571">
      <w:pPr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CF1571">
        <w:rPr>
          <w:rFonts w:asciiTheme="minorHAnsi" w:hAnsiTheme="minorHAnsi"/>
          <w:sz w:val="22"/>
          <w:szCs w:val="22"/>
        </w:rPr>
        <w:t xml:space="preserve">Stating there will be </w:t>
      </w:r>
      <w:r w:rsidR="00732BC8" w:rsidRPr="00CF1571">
        <w:rPr>
          <w:rFonts w:asciiTheme="minorHAnsi" w:hAnsiTheme="minorHAnsi"/>
          <w:sz w:val="22"/>
          <w:szCs w:val="22"/>
        </w:rPr>
        <w:t xml:space="preserve">“free treatment” when the intent is only to say </w:t>
      </w:r>
      <w:r w:rsidRPr="00CF1571">
        <w:rPr>
          <w:rFonts w:asciiTheme="minorHAnsi" w:hAnsiTheme="minorHAnsi"/>
          <w:sz w:val="22"/>
          <w:szCs w:val="22"/>
        </w:rPr>
        <w:t xml:space="preserve">participants </w:t>
      </w:r>
      <w:r w:rsidR="00732BC8" w:rsidRPr="00CF1571">
        <w:rPr>
          <w:rFonts w:asciiTheme="minorHAnsi" w:hAnsiTheme="minorHAnsi"/>
          <w:sz w:val="22"/>
          <w:szCs w:val="22"/>
        </w:rPr>
        <w:t xml:space="preserve">will not be charged for </w:t>
      </w:r>
      <w:r w:rsidR="005D66B2" w:rsidRPr="00CF1571">
        <w:rPr>
          <w:rFonts w:asciiTheme="minorHAnsi" w:hAnsiTheme="minorHAnsi"/>
          <w:sz w:val="22"/>
          <w:szCs w:val="22"/>
        </w:rPr>
        <w:t>taking part in the investigation</w:t>
      </w:r>
    </w:p>
    <w:p w:rsidR="00CF1571" w:rsidRPr="00AC620E" w:rsidRDefault="00CF1571" w:rsidP="00CF1571">
      <w:pPr>
        <w:rPr>
          <w:rFonts w:asciiTheme="minorHAnsi" w:hAnsiTheme="minorHAnsi"/>
          <w:sz w:val="22"/>
          <w:szCs w:val="22"/>
        </w:rPr>
      </w:pPr>
    </w:p>
    <w:sectPr w:rsidR="00CF1571" w:rsidRPr="00AC620E" w:rsidSect="00CF1571">
      <w:headerReference w:type="default" r:id="rId8"/>
      <w:headerReference w:type="first" r:id="rId9"/>
      <w:footerReference w:type="first" r:id="rId10"/>
      <w:pgSz w:w="12240" w:h="15840" w:code="1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65E" w:rsidRDefault="0068765E">
      <w:r>
        <w:separator/>
      </w:r>
    </w:p>
  </w:endnote>
  <w:endnote w:type="continuationSeparator" w:id="0">
    <w:p w:rsidR="0068765E" w:rsidRDefault="00687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571" w:rsidRPr="00CF1571" w:rsidRDefault="00CF1571" w:rsidP="00CF1571">
    <w:pPr>
      <w:pStyle w:val="Footer"/>
      <w:rPr>
        <w:rFonts w:asciiTheme="minorHAnsi" w:hAnsiTheme="minorHAnsi"/>
        <w:sz w:val="20"/>
        <w:szCs w:val="20"/>
      </w:rPr>
    </w:pPr>
    <w:r w:rsidRPr="00CF1571">
      <w:rPr>
        <w:rFonts w:asciiTheme="minorHAnsi" w:hAnsiTheme="minorHAnsi"/>
        <w:sz w:val="20"/>
        <w:szCs w:val="20"/>
      </w:rPr>
      <w:t xml:space="preserve">From FDA Guidance </w:t>
    </w:r>
    <w:hyperlink r:id="rId1" w:anchor="recruiting" w:history="1">
      <w:r w:rsidRPr="00CF1571">
        <w:rPr>
          <w:rStyle w:val="Hyperlink"/>
          <w:rFonts w:asciiTheme="minorHAnsi" w:hAnsiTheme="minorHAnsi"/>
          <w:sz w:val="20"/>
          <w:szCs w:val="20"/>
        </w:rPr>
        <w:t>http://www.fda.gov/oc/ohrt/irbs/toc4.html#recruiting</w:t>
      </w:r>
    </w:hyperlink>
  </w:p>
  <w:p w:rsidR="00CF1571" w:rsidRDefault="00CF15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65E" w:rsidRDefault="0068765E">
      <w:r>
        <w:separator/>
      </w:r>
    </w:p>
  </w:footnote>
  <w:footnote w:type="continuationSeparator" w:id="0">
    <w:p w:rsidR="0068765E" w:rsidRDefault="00687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018" w:rsidRPr="000D7D22" w:rsidRDefault="00D47018">
    <w:pPr>
      <w:pStyle w:val="Header"/>
      <w:rPr>
        <w:i/>
        <w:sz w:val="18"/>
        <w:szCs w:val="18"/>
      </w:rPr>
    </w:pPr>
    <w:r w:rsidRPr="000D7D22">
      <w:rPr>
        <w:i/>
        <w:sz w:val="18"/>
        <w:szCs w:val="18"/>
      </w:rPr>
      <w:t>Guidelines for Subject Recruitment/Advertising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571" w:rsidRPr="00AC620E" w:rsidRDefault="00CF1571" w:rsidP="00CF1571">
    <w:pPr>
      <w:jc w:val="center"/>
      <w:rPr>
        <w:rFonts w:asciiTheme="minorHAnsi" w:hAnsiTheme="minorHAnsi"/>
        <w:b/>
        <w:sz w:val="22"/>
        <w:szCs w:val="22"/>
      </w:rPr>
    </w:pPr>
    <w:r w:rsidRPr="00AC620E">
      <w:rPr>
        <w:rFonts w:asciiTheme="minorHAnsi" w:hAnsiTheme="minorHAnsi"/>
        <w:b/>
        <w:sz w:val="22"/>
        <w:szCs w:val="22"/>
      </w:rPr>
      <w:t>DIRECT ADVERTISING</w:t>
    </w:r>
  </w:p>
  <w:p w:rsidR="00CF1571" w:rsidRDefault="00CF15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3BB2"/>
    <w:multiLevelType w:val="hybridMultilevel"/>
    <w:tmpl w:val="BBCC0E6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277724"/>
    <w:multiLevelType w:val="hybridMultilevel"/>
    <w:tmpl w:val="C9F8B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331A6C"/>
    <w:multiLevelType w:val="multilevel"/>
    <w:tmpl w:val="AA80768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566E74C4"/>
    <w:multiLevelType w:val="multilevel"/>
    <w:tmpl w:val="B0903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2B1731"/>
    <w:multiLevelType w:val="multilevel"/>
    <w:tmpl w:val="E7043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D465F9F"/>
    <w:multiLevelType w:val="hybridMultilevel"/>
    <w:tmpl w:val="7CEC0316"/>
    <w:lvl w:ilvl="0" w:tplc="75E4179E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E3A"/>
    <w:rsid w:val="00000671"/>
    <w:rsid w:val="0000077B"/>
    <w:rsid w:val="00005481"/>
    <w:rsid w:val="00022B15"/>
    <w:rsid w:val="00026192"/>
    <w:rsid w:val="00027ABB"/>
    <w:rsid w:val="00035551"/>
    <w:rsid w:val="0006224C"/>
    <w:rsid w:val="0006396C"/>
    <w:rsid w:val="00087524"/>
    <w:rsid w:val="00092FC8"/>
    <w:rsid w:val="000A06DA"/>
    <w:rsid w:val="000A07F9"/>
    <w:rsid w:val="000A4554"/>
    <w:rsid w:val="000B0E79"/>
    <w:rsid w:val="000B4F00"/>
    <w:rsid w:val="000C52F5"/>
    <w:rsid w:val="000C5526"/>
    <w:rsid w:val="000C6784"/>
    <w:rsid w:val="000D005F"/>
    <w:rsid w:val="000D4263"/>
    <w:rsid w:val="000D7D22"/>
    <w:rsid w:val="00101BB6"/>
    <w:rsid w:val="00104836"/>
    <w:rsid w:val="00111EA2"/>
    <w:rsid w:val="00113308"/>
    <w:rsid w:val="001214CC"/>
    <w:rsid w:val="00123391"/>
    <w:rsid w:val="00123FA1"/>
    <w:rsid w:val="001311EB"/>
    <w:rsid w:val="00137477"/>
    <w:rsid w:val="001374AF"/>
    <w:rsid w:val="00147514"/>
    <w:rsid w:val="00160B8F"/>
    <w:rsid w:val="001637D3"/>
    <w:rsid w:val="001644EF"/>
    <w:rsid w:val="00173761"/>
    <w:rsid w:val="001779CA"/>
    <w:rsid w:val="001A74FC"/>
    <w:rsid w:val="001B4DFB"/>
    <w:rsid w:val="001B6209"/>
    <w:rsid w:val="001B7854"/>
    <w:rsid w:val="001C17E1"/>
    <w:rsid w:val="001C4698"/>
    <w:rsid w:val="001D3FDC"/>
    <w:rsid w:val="001D59B2"/>
    <w:rsid w:val="001D6ECE"/>
    <w:rsid w:val="001E7132"/>
    <w:rsid w:val="001F0D75"/>
    <w:rsid w:val="001F6586"/>
    <w:rsid w:val="00204DE5"/>
    <w:rsid w:val="00207745"/>
    <w:rsid w:val="00212971"/>
    <w:rsid w:val="00213DB2"/>
    <w:rsid w:val="00215D80"/>
    <w:rsid w:val="00227912"/>
    <w:rsid w:val="00231A9B"/>
    <w:rsid w:val="00234BEB"/>
    <w:rsid w:val="00235E88"/>
    <w:rsid w:val="002468C4"/>
    <w:rsid w:val="0024759C"/>
    <w:rsid w:val="00256398"/>
    <w:rsid w:val="00267DDC"/>
    <w:rsid w:val="00270AA6"/>
    <w:rsid w:val="00274DA0"/>
    <w:rsid w:val="00295E7B"/>
    <w:rsid w:val="002B2967"/>
    <w:rsid w:val="002B3003"/>
    <w:rsid w:val="002B73E3"/>
    <w:rsid w:val="002C3E83"/>
    <w:rsid w:val="002C7F13"/>
    <w:rsid w:val="002D120C"/>
    <w:rsid w:val="002D5C55"/>
    <w:rsid w:val="002E5498"/>
    <w:rsid w:val="002F2725"/>
    <w:rsid w:val="002F6C22"/>
    <w:rsid w:val="00305013"/>
    <w:rsid w:val="0030573F"/>
    <w:rsid w:val="00314786"/>
    <w:rsid w:val="0031652E"/>
    <w:rsid w:val="0031666D"/>
    <w:rsid w:val="0032079E"/>
    <w:rsid w:val="00321A13"/>
    <w:rsid w:val="00324A5D"/>
    <w:rsid w:val="0032505D"/>
    <w:rsid w:val="003262D5"/>
    <w:rsid w:val="003414DE"/>
    <w:rsid w:val="00341513"/>
    <w:rsid w:val="0034377C"/>
    <w:rsid w:val="003451AE"/>
    <w:rsid w:val="00345835"/>
    <w:rsid w:val="00350BF9"/>
    <w:rsid w:val="00352EA4"/>
    <w:rsid w:val="0036332B"/>
    <w:rsid w:val="00365EE4"/>
    <w:rsid w:val="00367640"/>
    <w:rsid w:val="003764AC"/>
    <w:rsid w:val="00381E47"/>
    <w:rsid w:val="00390355"/>
    <w:rsid w:val="00390C18"/>
    <w:rsid w:val="00394B1D"/>
    <w:rsid w:val="003A5584"/>
    <w:rsid w:val="003B324E"/>
    <w:rsid w:val="003B3894"/>
    <w:rsid w:val="003C3EE6"/>
    <w:rsid w:val="003C43FB"/>
    <w:rsid w:val="003C5546"/>
    <w:rsid w:val="003C7681"/>
    <w:rsid w:val="003D56D9"/>
    <w:rsid w:val="003F37B5"/>
    <w:rsid w:val="003F5439"/>
    <w:rsid w:val="004034A0"/>
    <w:rsid w:val="00404AF3"/>
    <w:rsid w:val="00421765"/>
    <w:rsid w:val="00426777"/>
    <w:rsid w:val="00441CE9"/>
    <w:rsid w:val="00453ACA"/>
    <w:rsid w:val="00461E3B"/>
    <w:rsid w:val="0047605B"/>
    <w:rsid w:val="00476356"/>
    <w:rsid w:val="00487988"/>
    <w:rsid w:val="00490292"/>
    <w:rsid w:val="0049436C"/>
    <w:rsid w:val="00495582"/>
    <w:rsid w:val="004B1D66"/>
    <w:rsid w:val="004B3174"/>
    <w:rsid w:val="004B3CD4"/>
    <w:rsid w:val="004C32D8"/>
    <w:rsid w:val="004C42CF"/>
    <w:rsid w:val="004C5824"/>
    <w:rsid w:val="004C5B9E"/>
    <w:rsid w:val="004D4A7B"/>
    <w:rsid w:val="004E15A4"/>
    <w:rsid w:val="004E20E0"/>
    <w:rsid w:val="004F06B4"/>
    <w:rsid w:val="004F3BE2"/>
    <w:rsid w:val="004F7B7D"/>
    <w:rsid w:val="00501EFF"/>
    <w:rsid w:val="005030F1"/>
    <w:rsid w:val="005079FF"/>
    <w:rsid w:val="0052213F"/>
    <w:rsid w:val="00522358"/>
    <w:rsid w:val="0052402A"/>
    <w:rsid w:val="00543823"/>
    <w:rsid w:val="00553892"/>
    <w:rsid w:val="00556C3A"/>
    <w:rsid w:val="00562EBB"/>
    <w:rsid w:val="00565B4A"/>
    <w:rsid w:val="00566400"/>
    <w:rsid w:val="0056670B"/>
    <w:rsid w:val="00592EE1"/>
    <w:rsid w:val="00593CF3"/>
    <w:rsid w:val="00596576"/>
    <w:rsid w:val="005A4A9C"/>
    <w:rsid w:val="005A568C"/>
    <w:rsid w:val="005A65BA"/>
    <w:rsid w:val="005B02A9"/>
    <w:rsid w:val="005C1619"/>
    <w:rsid w:val="005C392F"/>
    <w:rsid w:val="005D0733"/>
    <w:rsid w:val="005D5ED1"/>
    <w:rsid w:val="005D66B2"/>
    <w:rsid w:val="005E6E49"/>
    <w:rsid w:val="005F15BE"/>
    <w:rsid w:val="005F3A28"/>
    <w:rsid w:val="005F4C03"/>
    <w:rsid w:val="00610CF2"/>
    <w:rsid w:val="00611F51"/>
    <w:rsid w:val="00612659"/>
    <w:rsid w:val="00614141"/>
    <w:rsid w:val="00624699"/>
    <w:rsid w:val="00624BF3"/>
    <w:rsid w:val="00627EA0"/>
    <w:rsid w:val="006331AE"/>
    <w:rsid w:val="00640969"/>
    <w:rsid w:val="00656553"/>
    <w:rsid w:val="00664363"/>
    <w:rsid w:val="00665E27"/>
    <w:rsid w:val="0067118C"/>
    <w:rsid w:val="0067274D"/>
    <w:rsid w:val="00673F24"/>
    <w:rsid w:val="0067595E"/>
    <w:rsid w:val="006829FC"/>
    <w:rsid w:val="0068496D"/>
    <w:rsid w:val="0068765E"/>
    <w:rsid w:val="006879B1"/>
    <w:rsid w:val="00690804"/>
    <w:rsid w:val="00690BA4"/>
    <w:rsid w:val="006957C4"/>
    <w:rsid w:val="006A0DBA"/>
    <w:rsid w:val="006B1481"/>
    <w:rsid w:val="006B4CC2"/>
    <w:rsid w:val="006C251D"/>
    <w:rsid w:val="006C31D2"/>
    <w:rsid w:val="006E043B"/>
    <w:rsid w:val="006E272D"/>
    <w:rsid w:val="006E4440"/>
    <w:rsid w:val="006E7C14"/>
    <w:rsid w:val="006F206A"/>
    <w:rsid w:val="006F4914"/>
    <w:rsid w:val="0070611E"/>
    <w:rsid w:val="00712C4B"/>
    <w:rsid w:val="00715DED"/>
    <w:rsid w:val="007173CF"/>
    <w:rsid w:val="007238C4"/>
    <w:rsid w:val="0072706B"/>
    <w:rsid w:val="00732BC8"/>
    <w:rsid w:val="00733496"/>
    <w:rsid w:val="00736EF7"/>
    <w:rsid w:val="007402D8"/>
    <w:rsid w:val="00744DFC"/>
    <w:rsid w:val="00754376"/>
    <w:rsid w:val="00755009"/>
    <w:rsid w:val="00757665"/>
    <w:rsid w:val="007620AA"/>
    <w:rsid w:val="0076417D"/>
    <w:rsid w:val="007724DB"/>
    <w:rsid w:val="00773BDC"/>
    <w:rsid w:val="00786047"/>
    <w:rsid w:val="00796026"/>
    <w:rsid w:val="007A201C"/>
    <w:rsid w:val="007A482B"/>
    <w:rsid w:val="007A4FFB"/>
    <w:rsid w:val="007B34CF"/>
    <w:rsid w:val="007B6119"/>
    <w:rsid w:val="007B721C"/>
    <w:rsid w:val="007C10F0"/>
    <w:rsid w:val="007C2FA7"/>
    <w:rsid w:val="007C44CD"/>
    <w:rsid w:val="007C5BDE"/>
    <w:rsid w:val="007D4A4D"/>
    <w:rsid w:val="007D4ABF"/>
    <w:rsid w:val="007D565D"/>
    <w:rsid w:val="007D6F15"/>
    <w:rsid w:val="007E0F12"/>
    <w:rsid w:val="007E551A"/>
    <w:rsid w:val="007F2668"/>
    <w:rsid w:val="007F5BB2"/>
    <w:rsid w:val="00801BC4"/>
    <w:rsid w:val="00820BF2"/>
    <w:rsid w:val="008221E1"/>
    <w:rsid w:val="008264F2"/>
    <w:rsid w:val="008306C1"/>
    <w:rsid w:val="008367BD"/>
    <w:rsid w:val="00845DF7"/>
    <w:rsid w:val="00856214"/>
    <w:rsid w:val="00856D47"/>
    <w:rsid w:val="008676EC"/>
    <w:rsid w:val="00870A1A"/>
    <w:rsid w:val="00870E66"/>
    <w:rsid w:val="00882E6E"/>
    <w:rsid w:val="008902E4"/>
    <w:rsid w:val="00894FE5"/>
    <w:rsid w:val="008A5FA6"/>
    <w:rsid w:val="008A6E12"/>
    <w:rsid w:val="008B3B63"/>
    <w:rsid w:val="008B3D85"/>
    <w:rsid w:val="008B4CDB"/>
    <w:rsid w:val="008B7D3C"/>
    <w:rsid w:val="008C2FD0"/>
    <w:rsid w:val="008C59C7"/>
    <w:rsid w:val="008D0447"/>
    <w:rsid w:val="008D3B32"/>
    <w:rsid w:val="008D446F"/>
    <w:rsid w:val="008D59A6"/>
    <w:rsid w:val="008E10F0"/>
    <w:rsid w:val="008E5C48"/>
    <w:rsid w:val="008E6C7F"/>
    <w:rsid w:val="008F008A"/>
    <w:rsid w:val="008F50B1"/>
    <w:rsid w:val="0090046F"/>
    <w:rsid w:val="00900CA7"/>
    <w:rsid w:val="00901020"/>
    <w:rsid w:val="009029D9"/>
    <w:rsid w:val="00903E42"/>
    <w:rsid w:val="0091304A"/>
    <w:rsid w:val="00916D44"/>
    <w:rsid w:val="00916FCC"/>
    <w:rsid w:val="00922783"/>
    <w:rsid w:val="0092340F"/>
    <w:rsid w:val="009242C1"/>
    <w:rsid w:val="00931D3F"/>
    <w:rsid w:val="009660D8"/>
    <w:rsid w:val="00970476"/>
    <w:rsid w:val="00970B7F"/>
    <w:rsid w:val="00972CC9"/>
    <w:rsid w:val="00974880"/>
    <w:rsid w:val="00980E69"/>
    <w:rsid w:val="00986B1B"/>
    <w:rsid w:val="00992BD0"/>
    <w:rsid w:val="009B07A9"/>
    <w:rsid w:val="009B10A6"/>
    <w:rsid w:val="009B198D"/>
    <w:rsid w:val="009B75A2"/>
    <w:rsid w:val="009D04A4"/>
    <w:rsid w:val="009D44FE"/>
    <w:rsid w:val="009D4DA5"/>
    <w:rsid w:val="009D682B"/>
    <w:rsid w:val="009E10BB"/>
    <w:rsid w:val="009E2C29"/>
    <w:rsid w:val="009E3AB8"/>
    <w:rsid w:val="009E4E49"/>
    <w:rsid w:val="009F783F"/>
    <w:rsid w:val="009F79F5"/>
    <w:rsid w:val="00A00B94"/>
    <w:rsid w:val="00A031C8"/>
    <w:rsid w:val="00A309BA"/>
    <w:rsid w:val="00A50C15"/>
    <w:rsid w:val="00A50CB5"/>
    <w:rsid w:val="00A52F68"/>
    <w:rsid w:val="00A62883"/>
    <w:rsid w:val="00A63CF1"/>
    <w:rsid w:val="00A70A36"/>
    <w:rsid w:val="00A73A34"/>
    <w:rsid w:val="00A7660F"/>
    <w:rsid w:val="00A76A1F"/>
    <w:rsid w:val="00A85770"/>
    <w:rsid w:val="00A8665A"/>
    <w:rsid w:val="00A878F4"/>
    <w:rsid w:val="00A934AC"/>
    <w:rsid w:val="00AA28E6"/>
    <w:rsid w:val="00AA7292"/>
    <w:rsid w:val="00AB3A95"/>
    <w:rsid w:val="00AC0209"/>
    <w:rsid w:val="00AC062E"/>
    <w:rsid w:val="00AC620E"/>
    <w:rsid w:val="00AC7B1A"/>
    <w:rsid w:val="00AD1B2F"/>
    <w:rsid w:val="00AE0B3D"/>
    <w:rsid w:val="00AE55D4"/>
    <w:rsid w:val="00AE7DA4"/>
    <w:rsid w:val="00AF1E0E"/>
    <w:rsid w:val="00AF286F"/>
    <w:rsid w:val="00B00F14"/>
    <w:rsid w:val="00B05F42"/>
    <w:rsid w:val="00B071CB"/>
    <w:rsid w:val="00B17E21"/>
    <w:rsid w:val="00B25B6C"/>
    <w:rsid w:val="00B333B8"/>
    <w:rsid w:val="00B352AA"/>
    <w:rsid w:val="00B517E3"/>
    <w:rsid w:val="00B53AB9"/>
    <w:rsid w:val="00B53CCB"/>
    <w:rsid w:val="00B71C23"/>
    <w:rsid w:val="00B722F3"/>
    <w:rsid w:val="00B7358F"/>
    <w:rsid w:val="00B73B29"/>
    <w:rsid w:val="00B900D0"/>
    <w:rsid w:val="00BA3C62"/>
    <w:rsid w:val="00BA6567"/>
    <w:rsid w:val="00BA6841"/>
    <w:rsid w:val="00BB08E4"/>
    <w:rsid w:val="00BC543E"/>
    <w:rsid w:val="00BC7A66"/>
    <w:rsid w:val="00BD0BAB"/>
    <w:rsid w:val="00BD1CEE"/>
    <w:rsid w:val="00BE6D9C"/>
    <w:rsid w:val="00BE7A51"/>
    <w:rsid w:val="00BF1708"/>
    <w:rsid w:val="00BF6093"/>
    <w:rsid w:val="00C03E0F"/>
    <w:rsid w:val="00C0554F"/>
    <w:rsid w:val="00C057F5"/>
    <w:rsid w:val="00C07905"/>
    <w:rsid w:val="00C10338"/>
    <w:rsid w:val="00C1465C"/>
    <w:rsid w:val="00C14EF7"/>
    <w:rsid w:val="00C32891"/>
    <w:rsid w:val="00C409D9"/>
    <w:rsid w:val="00C416F6"/>
    <w:rsid w:val="00C569F7"/>
    <w:rsid w:val="00C60330"/>
    <w:rsid w:val="00C62A6A"/>
    <w:rsid w:val="00C637A0"/>
    <w:rsid w:val="00C706FD"/>
    <w:rsid w:val="00C732EA"/>
    <w:rsid w:val="00C925D0"/>
    <w:rsid w:val="00C9381D"/>
    <w:rsid w:val="00C9617D"/>
    <w:rsid w:val="00C97361"/>
    <w:rsid w:val="00CB5510"/>
    <w:rsid w:val="00CB6372"/>
    <w:rsid w:val="00CB776A"/>
    <w:rsid w:val="00CC00E6"/>
    <w:rsid w:val="00CC5258"/>
    <w:rsid w:val="00CE4CC9"/>
    <w:rsid w:val="00CF1571"/>
    <w:rsid w:val="00CF770C"/>
    <w:rsid w:val="00D01083"/>
    <w:rsid w:val="00D0493C"/>
    <w:rsid w:val="00D05BF8"/>
    <w:rsid w:val="00D11176"/>
    <w:rsid w:val="00D16904"/>
    <w:rsid w:val="00D2479F"/>
    <w:rsid w:val="00D26BD7"/>
    <w:rsid w:val="00D3459F"/>
    <w:rsid w:val="00D3777A"/>
    <w:rsid w:val="00D43985"/>
    <w:rsid w:val="00D445F5"/>
    <w:rsid w:val="00D47018"/>
    <w:rsid w:val="00D47217"/>
    <w:rsid w:val="00D52B34"/>
    <w:rsid w:val="00D538DA"/>
    <w:rsid w:val="00D57A31"/>
    <w:rsid w:val="00D6125D"/>
    <w:rsid w:val="00D7152B"/>
    <w:rsid w:val="00D77C89"/>
    <w:rsid w:val="00D91939"/>
    <w:rsid w:val="00DA4C19"/>
    <w:rsid w:val="00DC1178"/>
    <w:rsid w:val="00DC4A5B"/>
    <w:rsid w:val="00DD171F"/>
    <w:rsid w:val="00DD4159"/>
    <w:rsid w:val="00DD4C24"/>
    <w:rsid w:val="00DE22E2"/>
    <w:rsid w:val="00DF1064"/>
    <w:rsid w:val="00DF3E1D"/>
    <w:rsid w:val="00E11E3A"/>
    <w:rsid w:val="00E15F0B"/>
    <w:rsid w:val="00E31F23"/>
    <w:rsid w:val="00E337D3"/>
    <w:rsid w:val="00E40C93"/>
    <w:rsid w:val="00E57357"/>
    <w:rsid w:val="00E644AB"/>
    <w:rsid w:val="00E660FE"/>
    <w:rsid w:val="00E7404F"/>
    <w:rsid w:val="00E7560E"/>
    <w:rsid w:val="00E75A57"/>
    <w:rsid w:val="00E85B79"/>
    <w:rsid w:val="00E93C9F"/>
    <w:rsid w:val="00E94079"/>
    <w:rsid w:val="00E96B19"/>
    <w:rsid w:val="00EA06E5"/>
    <w:rsid w:val="00EB5008"/>
    <w:rsid w:val="00EC0FB7"/>
    <w:rsid w:val="00EC535B"/>
    <w:rsid w:val="00ED21E6"/>
    <w:rsid w:val="00ED2987"/>
    <w:rsid w:val="00ED43E8"/>
    <w:rsid w:val="00EE3B5F"/>
    <w:rsid w:val="00EE5581"/>
    <w:rsid w:val="00F00A7B"/>
    <w:rsid w:val="00F01992"/>
    <w:rsid w:val="00F0228F"/>
    <w:rsid w:val="00F12260"/>
    <w:rsid w:val="00F26338"/>
    <w:rsid w:val="00F2657B"/>
    <w:rsid w:val="00F26B98"/>
    <w:rsid w:val="00F27FE5"/>
    <w:rsid w:val="00F30396"/>
    <w:rsid w:val="00F319B9"/>
    <w:rsid w:val="00F37E56"/>
    <w:rsid w:val="00F42C7F"/>
    <w:rsid w:val="00F529AF"/>
    <w:rsid w:val="00F52EBB"/>
    <w:rsid w:val="00F53CDD"/>
    <w:rsid w:val="00F56E46"/>
    <w:rsid w:val="00F65DA4"/>
    <w:rsid w:val="00F82006"/>
    <w:rsid w:val="00F82E51"/>
    <w:rsid w:val="00F877F9"/>
    <w:rsid w:val="00F87A37"/>
    <w:rsid w:val="00FA194C"/>
    <w:rsid w:val="00FC4CFA"/>
    <w:rsid w:val="00FD45A2"/>
    <w:rsid w:val="00FE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66B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semiHidden/>
    <w:rsid w:val="0070611E"/>
    <w:rPr>
      <w:rFonts w:ascii="Times New Roman" w:hAnsi="Times New Roman" w:cs="Times New Roman"/>
      <w:b w:val="0"/>
      <w:bCs w:val="0"/>
      <w:i w:val="0"/>
      <w:iCs w:val="0"/>
      <w:strike w:val="0"/>
      <w:color w:val="000000"/>
      <w:sz w:val="24"/>
      <w:szCs w:val="24"/>
      <w:u w:val="none"/>
    </w:rPr>
  </w:style>
  <w:style w:type="character" w:styleId="Hyperlink">
    <w:name w:val="Hyperlink"/>
    <w:basedOn w:val="DefaultParagraphFont"/>
    <w:rsid w:val="0070611E"/>
    <w:rPr>
      <w:color w:val="0000FF"/>
      <w:u w:val="single"/>
    </w:rPr>
  </w:style>
  <w:style w:type="character" w:styleId="Emphasis">
    <w:name w:val="Emphasis"/>
    <w:basedOn w:val="DefaultParagraphFont"/>
    <w:qFormat/>
    <w:rsid w:val="00D11176"/>
    <w:rPr>
      <w:i/>
      <w:iCs/>
    </w:rPr>
  </w:style>
  <w:style w:type="paragraph" w:styleId="Header">
    <w:name w:val="header"/>
    <w:basedOn w:val="Normal"/>
    <w:rsid w:val="000D7D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7D22"/>
    <w:pPr>
      <w:tabs>
        <w:tab w:val="center" w:pos="4320"/>
        <w:tab w:val="right" w:pos="8640"/>
      </w:tabs>
    </w:pPr>
  </w:style>
  <w:style w:type="character" w:customStyle="1" w:styleId="style25">
    <w:name w:val="style25"/>
    <w:basedOn w:val="DefaultParagraphFont"/>
    <w:rsid w:val="006A0DBA"/>
  </w:style>
  <w:style w:type="character" w:styleId="FollowedHyperlink">
    <w:name w:val="FollowedHyperlink"/>
    <w:basedOn w:val="DefaultParagraphFont"/>
    <w:rsid w:val="00123FA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F15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66B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semiHidden/>
    <w:rsid w:val="0070611E"/>
    <w:rPr>
      <w:rFonts w:ascii="Times New Roman" w:hAnsi="Times New Roman" w:cs="Times New Roman"/>
      <w:b w:val="0"/>
      <w:bCs w:val="0"/>
      <w:i w:val="0"/>
      <w:iCs w:val="0"/>
      <w:strike w:val="0"/>
      <w:color w:val="000000"/>
      <w:sz w:val="24"/>
      <w:szCs w:val="24"/>
      <w:u w:val="none"/>
    </w:rPr>
  </w:style>
  <w:style w:type="character" w:styleId="Hyperlink">
    <w:name w:val="Hyperlink"/>
    <w:basedOn w:val="DefaultParagraphFont"/>
    <w:rsid w:val="0070611E"/>
    <w:rPr>
      <w:color w:val="0000FF"/>
      <w:u w:val="single"/>
    </w:rPr>
  </w:style>
  <w:style w:type="character" w:styleId="Emphasis">
    <w:name w:val="Emphasis"/>
    <w:basedOn w:val="DefaultParagraphFont"/>
    <w:qFormat/>
    <w:rsid w:val="00D11176"/>
    <w:rPr>
      <w:i/>
      <w:iCs/>
    </w:rPr>
  </w:style>
  <w:style w:type="paragraph" w:styleId="Header">
    <w:name w:val="header"/>
    <w:basedOn w:val="Normal"/>
    <w:rsid w:val="000D7D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7D22"/>
    <w:pPr>
      <w:tabs>
        <w:tab w:val="center" w:pos="4320"/>
        <w:tab w:val="right" w:pos="8640"/>
      </w:tabs>
    </w:pPr>
  </w:style>
  <w:style w:type="character" w:customStyle="1" w:styleId="style25">
    <w:name w:val="style25"/>
    <w:basedOn w:val="DefaultParagraphFont"/>
    <w:rsid w:val="006A0DBA"/>
  </w:style>
  <w:style w:type="character" w:styleId="FollowedHyperlink">
    <w:name w:val="FollowedHyperlink"/>
    <w:basedOn w:val="DefaultParagraphFont"/>
    <w:rsid w:val="00123FA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F1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da.gov/oc/ohrt/irbs/toc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Subject Recruitment/Advertising</vt:lpstr>
    </vt:vector>
  </TitlesOfParts>
  <Company>University of Texas</Company>
  <LinksUpToDate>false</LinksUpToDate>
  <CharactersWithSpaces>2925</CharactersWithSpaces>
  <SharedDoc>false</SharedDoc>
  <HLinks>
    <vt:vector size="12" baseType="variant">
      <vt:variant>
        <vt:i4>5505062</vt:i4>
      </vt:variant>
      <vt:variant>
        <vt:i4>3</vt:i4>
      </vt:variant>
      <vt:variant>
        <vt:i4>0</vt:i4>
      </vt:variant>
      <vt:variant>
        <vt:i4>5</vt:i4>
      </vt:variant>
      <vt:variant>
        <vt:lpwstr>mailto:cphs@uth.tmc.edu</vt:lpwstr>
      </vt:variant>
      <vt:variant>
        <vt:lpwstr/>
      </vt:variant>
      <vt:variant>
        <vt:i4>7012409</vt:i4>
      </vt:variant>
      <vt:variant>
        <vt:i4>0</vt:i4>
      </vt:variant>
      <vt:variant>
        <vt:i4>0</vt:i4>
      </vt:variant>
      <vt:variant>
        <vt:i4>5</vt:i4>
      </vt:variant>
      <vt:variant>
        <vt:lpwstr>http://www.fda.gov/oc/ohrt/irbs/toc4.html</vt:lpwstr>
      </vt:variant>
      <vt:variant>
        <vt:lpwstr>recruiting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 Recruitment/Advertising</dc:title>
  <dc:creator>gmonroe</dc:creator>
  <cp:lastModifiedBy>Hirschfeld, Michael</cp:lastModifiedBy>
  <cp:revision>2</cp:revision>
  <dcterms:created xsi:type="dcterms:W3CDTF">2014-11-17T20:22:00Z</dcterms:created>
  <dcterms:modified xsi:type="dcterms:W3CDTF">2014-11-17T20:22:00Z</dcterms:modified>
</cp:coreProperties>
</file>