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FF7" w:rsidRDefault="00A91D1B">
      <w:pPr>
        <w:spacing w:after="247" w:line="259" w:lineRule="auto"/>
        <w:ind w:left="94" w:firstLine="0"/>
        <w:jc w:val="center"/>
      </w:pPr>
      <w:r>
        <w:rPr>
          <w:b/>
          <w:u w:val="single" w:color="000000"/>
        </w:rPr>
        <w:t>Tips from CPHS for Successful Submissions</w:t>
      </w:r>
      <w:r>
        <w:rPr>
          <w:b/>
        </w:rPr>
        <w:t xml:space="preserve"> </w:t>
      </w:r>
    </w:p>
    <w:p w:rsidR="005E1FF7" w:rsidRDefault="00A91D1B">
      <w:pPr>
        <w:pStyle w:val="Heading1"/>
        <w:numPr>
          <w:ilvl w:val="0"/>
          <w:numId w:val="0"/>
        </w:numPr>
        <w:ind w:left="-5"/>
      </w:pPr>
      <w:r>
        <w:t>Initial Submissions</w:t>
      </w:r>
      <w:r>
        <w:rPr>
          <w:b w:val="0"/>
        </w:rPr>
        <w:t xml:space="preserve"> </w:t>
      </w:r>
    </w:p>
    <w:p w:rsidR="005E1FF7" w:rsidRDefault="00A91D1B">
      <w:pPr>
        <w:numPr>
          <w:ilvl w:val="0"/>
          <w:numId w:val="1"/>
        </w:numPr>
        <w:ind w:hanging="360"/>
      </w:pPr>
      <w:r>
        <w:t>When submitting a new study for review, please make sure your protocol, application, and consent forms contain identical information.</w:t>
      </w:r>
    </w:p>
    <w:p w:rsidR="005E1FF7" w:rsidRDefault="00A91D1B">
      <w:pPr>
        <w:numPr>
          <w:ilvl w:val="0"/>
          <w:numId w:val="1"/>
        </w:numPr>
        <w:ind w:hanging="360"/>
      </w:pPr>
      <w:r>
        <w:t>Please READ the form questions.</w:t>
      </w:r>
    </w:p>
    <w:p w:rsidR="005E1FF7" w:rsidRDefault="00A91D1B">
      <w:pPr>
        <w:numPr>
          <w:ilvl w:val="0"/>
          <w:numId w:val="1"/>
        </w:numPr>
        <w:ind w:hanging="360"/>
      </w:pPr>
      <w:r>
        <w:t>Attach study documents.  Please do not copy and paste your protocol into the “Study Summary” section.</w:t>
      </w:r>
    </w:p>
    <w:p w:rsidR="005E1FF7" w:rsidRDefault="00A91D1B">
      <w:pPr>
        <w:numPr>
          <w:ilvl w:val="0"/>
          <w:numId w:val="1"/>
        </w:numPr>
        <w:ind w:hanging="360"/>
      </w:pPr>
      <w:r>
        <w:t>Do not upload every CRF as a separate document</w:t>
      </w:r>
    </w:p>
    <w:p w:rsidR="005E1FF7" w:rsidRDefault="00A91D1B">
      <w:pPr>
        <w:numPr>
          <w:ilvl w:val="0"/>
          <w:numId w:val="1"/>
        </w:numPr>
        <w:ind w:hanging="360"/>
      </w:pPr>
      <w:r>
        <w:t xml:space="preserve">When developing a recruitment plan, try to </w:t>
      </w:r>
      <w:proofErr w:type="gramStart"/>
      <w:r>
        <w:t>make a plan</w:t>
      </w:r>
      <w:proofErr w:type="gramEnd"/>
      <w:r>
        <w:t xml:space="preserve"> where subjects contact you (the study team) to enrol</w:t>
      </w:r>
      <w:r>
        <w:t>l.</w:t>
      </w:r>
    </w:p>
    <w:p w:rsidR="005E1FF7" w:rsidRDefault="00A91D1B">
      <w:pPr>
        <w:ind w:left="730"/>
      </w:pPr>
      <w:r>
        <w:t>No cold calling.</w:t>
      </w:r>
    </w:p>
    <w:p w:rsidR="005E1FF7" w:rsidRDefault="00A91D1B">
      <w:pPr>
        <w:numPr>
          <w:ilvl w:val="0"/>
          <w:numId w:val="1"/>
        </w:numPr>
        <w:ind w:hanging="360"/>
      </w:pPr>
      <w:r>
        <w:t>Please do not list compensation amounts in recruitment materials.</w:t>
      </w:r>
    </w:p>
    <w:p w:rsidR="005E1FF7" w:rsidRDefault="00A91D1B">
      <w:pPr>
        <w:numPr>
          <w:ilvl w:val="0"/>
          <w:numId w:val="1"/>
        </w:numPr>
        <w:ind w:hanging="360"/>
      </w:pPr>
      <w:r>
        <w:t>Be careful how you answer the questions in the “Study Procedures, Clinical Services” section.</w:t>
      </w:r>
    </w:p>
    <w:p w:rsidR="005E1FF7" w:rsidRDefault="00A91D1B">
      <w:pPr>
        <w:numPr>
          <w:ilvl w:val="0"/>
          <w:numId w:val="1"/>
        </w:numPr>
        <w:ind w:hanging="360"/>
      </w:pPr>
      <w:r>
        <w:t>Please route the initial submission to the PI and all Co-PIs for sign off on</w:t>
      </w:r>
      <w:r>
        <w:t xml:space="preserve"> the conflict of interest statement 9.</w:t>
      </w:r>
      <w:r>
        <w:tab/>
        <w:t>After submissions have been routed and signed, please do not retract them. You will lose all your signatures.</w:t>
      </w:r>
    </w:p>
    <w:p w:rsidR="005E1FF7" w:rsidRDefault="00A91D1B">
      <w:pPr>
        <w:spacing w:after="260"/>
        <w:ind w:left="705" w:hanging="360"/>
      </w:pPr>
      <w:r>
        <w:t>10. After you submit a new study for review, please be responsive when we send questions. Do not wait until</w:t>
      </w:r>
      <w:r>
        <w:t xml:space="preserve"> the morning of the meeting to respond; your study will most likely be deferred.</w:t>
      </w:r>
    </w:p>
    <w:p w:rsidR="005E1FF7" w:rsidRDefault="00A91D1B">
      <w:pPr>
        <w:pStyle w:val="Heading1"/>
        <w:numPr>
          <w:ilvl w:val="0"/>
          <w:numId w:val="0"/>
        </w:numPr>
        <w:ind w:left="-5"/>
      </w:pPr>
      <w:r>
        <w:t xml:space="preserve">Change Requests </w:t>
      </w:r>
    </w:p>
    <w:p w:rsidR="005E1FF7" w:rsidRDefault="00A91D1B">
      <w:pPr>
        <w:numPr>
          <w:ilvl w:val="0"/>
          <w:numId w:val="2"/>
        </w:numPr>
        <w:ind w:hanging="360"/>
      </w:pPr>
      <w:r>
        <w:t>You can submit more than one change in a change request form.</w:t>
      </w:r>
    </w:p>
    <w:p w:rsidR="005E1FF7" w:rsidRDefault="00A91D1B">
      <w:pPr>
        <w:numPr>
          <w:ilvl w:val="0"/>
          <w:numId w:val="2"/>
        </w:numPr>
        <w:ind w:hanging="360"/>
      </w:pPr>
      <w:r>
        <w:t>Please answer question 1.10 in the change request form and give a rationale and justification fo</w:t>
      </w:r>
      <w:r>
        <w:t>r the changes requested.</w:t>
      </w:r>
    </w:p>
    <w:p w:rsidR="005E1FF7" w:rsidRDefault="00A91D1B">
      <w:pPr>
        <w:numPr>
          <w:ilvl w:val="0"/>
          <w:numId w:val="2"/>
        </w:numPr>
        <w:spacing w:after="257"/>
        <w:ind w:hanging="360"/>
      </w:pPr>
      <w:r>
        <w:t>Please revise and submit ALL documents impacted by the requested change.</w:t>
      </w:r>
    </w:p>
    <w:p w:rsidR="005E1FF7" w:rsidRDefault="00A91D1B">
      <w:pPr>
        <w:pStyle w:val="Heading1"/>
        <w:numPr>
          <w:ilvl w:val="0"/>
          <w:numId w:val="0"/>
        </w:numPr>
        <w:ind w:left="-5"/>
      </w:pPr>
      <w:r>
        <w:t xml:space="preserve">Continuing Reviews </w:t>
      </w:r>
    </w:p>
    <w:p w:rsidR="005E1FF7" w:rsidRDefault="00A91D1B">
      <w:pPr>
        <w:numPr>
          <w:ilvl w:val="0"/>
          <w:numId w:val="3"/>
        </w:numPr>
        <w:ind w:hanging="360"/>
      </w:pPr>
      <w:r>
        <w:t>Question 1.7 of the continuing review form:  if the study ever had contact with human subjects (i.e., provided consent in some manner), th</w:t>
      </w:r>
      <w:r>
        <w:t>e study “involves contact with subjects.”</w:t>
      </w:r>
    </w:p>
    <w:p w:rsidR="005E1FF7" w:rsidRDefault="00A91D1B">
      <w:pPr>
        <w:numPr>
          <w:ilvl w:val="0"/>
          <w:numId w:val="3"/>
        </w:numPr>
        <w:ind w:hanging="360"/>
      </w:pPr>
      <w:r>
        <w:t>In the continuing review form, when updating key study personnel, if you see that there is a person who is no longer on the study still listed or someone you’ve already added who isn’t there, select “refresh consta</w:t>
      </w:r>
      <w:r>
        <w:t>nt fields” at the top of the form to see if those personnel disappear/appear. These forms do not automatically update— you have to force them to update.</w:t>
      </w:r>
    </w:p>
    <w:p w:rsidR="005E1FF7" w:rsidRDefault="00A91D1B">
      <w:pPr>
        <w:numPr>
          <w:ilvl w:val="0"/>
          <w:numId w:val="3"/>
        </w:numPr>
        <w:ind w:hanging="360"/>
      </w:pPr>
      <w:r>
        <w:t xml:space="preserve">Submit DSMB Reports (using the Data and Safety Monitoring Report (DSMB) form), AE’s logs, and protocol </w:t>
      </w:r>
      <w:r>
        <w:t>deviation logs during continuing review.</w:t>
      </w:r>
    </w:p>
    <w:p w:rsidR="005E1FF7" w:rsidRDefault="00A91D1B">
      <w:pPr>
        <w:numPr>
          <w:ilvl w:val="0"/>
          <w:numId w:val="3"/>
        </w:numPr>
        <w:spacing w:after="261"/>
        <w:ind w:hanging="360"/>
      </w:pPr>
      <w:r>
        <w:t>If you know your study qualifies for waiver of continuing review, you still need to submit the continuing review for CPHS to issue that determination letter.</w:t>
      </w:r>
    </w:p>
    <w:p w:rsidR="005E1FF7" w:rsidRDefault="00A91D1B">
      <w:pPr>
        <w:pStyle w:val="Heading1"/>
        <w:numPr>
          <w:ilvl w:val="0"/>
          <w:numId w:val="0"/>
        </w:numPr>
        <w:ind w:left="-5"/>
      </w:pPr>
      <w:r>
        <w:t xml:space="preserve">Stipulations </w:t>
      </w:r>
    </w:p>
    <w:p w:rsidR="005E1FF7" w:rsidRDefault="00A91D1B">
      <w:pPr>
        <w:numPr>
          <w:ilvl w:val="0"/>
          <w:numId w:val="4"/>
        </w:numPr>
        <w:ind w:hanging="360"/>
      </w:pPr>
      <w:r>
        <w:t>Do not answer a stipulation with “this will be done,” only re-submit when it has been done.</w:t>
      </w:r>
    </w:p>
    <w:p w:rsidR="005E1FF7" w:rsidRDefault="00A91D1B">
      <w:pPr>
        <w:numPr>
          <w:ilvl w:val="0"/>
          <w:numId w:val="4"/>
        </w:numPr>
        <w:ind w:hanging="360"/>
      </w:pPr>
      <w:r>
        <w:t>Do not create an entirely new submission in response to a stipulation. Please answer the stipulation issued and correct the application or provide the missing docum</w:t>
      </w:r>
      <w:r>
        <w:t>ents within the same submission.</w:t>
      </w:r>
    </w:p>
    <w:p w:rsidR="005E1FF7" w:rsidRDefault="00A91D1B">
      <w:pPr>
        <w:numPr>
          <w:ilvl w:val="0"/>
          <w:numId w:val="4"/>
        </w:numPr>
        <w:ind w:hanging="360"/>
      </w:pPr>
      <w:r>
        <w:t>Attach revised documents to submissions.</w:t>
      </w:r>
    </w:p>
    <w:p w:rsidR="005E1FF7" w:rsidRDefault="00A91D1B">
      <w:pPr>
        <w:numPr>
          <w:ilvl w:val="0"/>
          <w:numId w:val="4"/>
        </w:numPr>
        <w:ind w:hanging="360"/>
      </w:pPr>
      <w:r>
        <w:t>Only re-submit when ALL the stipulations have been appropriately addressed.</w:t>
      </w:r>
    </w:p>
    <w:p w:rsidR="005E1FF7" w:rsidRDefault="00A91D1B">
      <w:pPr>
        <w:pStyle w:val="Heading1"/>
        <w:numPr>
          <w:ilvl w:val="0"/>
          <w:numId w:val="0"/>
        </w:numPr>
        <w:ind w:left="-5"/>
      </w:pPr>
      <w:r>
        <w:t xml:space="preserve">Consent Forms </w:t>
      </w:r>
    </w:p>
    <w:p w:rsidR="005E1FF7" w:rsidRDefault="00A91D1B">
      <w:pPr>
        <w:numPr>
          <w:ilvl w:val="0"/>
          <w:numId w:val="5"/>
        </w:numPr>
        <w:ind w:hanging="360"/>
      </w:pPr>
      <w:r>
        <w:t>Please use the templates provided on the</w:t>
      </w:r>
      <w:hyperlink r:id="rId7">
        <w:r>
          <w:t xml:space="preserve"> </w:t>
        </w:r>
      </w:hyperlink>
      <w:hyperlink r:id="rId8">
        <w:r>
          <w:rPr>
            <w:u w:val="single" w:color="000000"/>
          </w:rPr>
          <w:t>CPHS website.</w:t>
        </w:r>
      </w:hyperlink>
    </w:p>
    <w:p w:rsidR="005E1FF7" w:rsidRDefault="00A91D1B">
      <w:pPr>
        <w:numPr>
          <w:ilvl w:val="0"/>
          <w:numId w:val="5"/>
        </w:numPr>
        <w:ind w:hanging="360"/>
      </w:pPr>
      <w:r>
        <w:lastRenderedPageBreak/>
        <w:t>When you need to revise your consent forms…DO NOT DOWNLOAD THE PDF AND TRY TO CONVERT IT TO A WORD DOCUMENT. Select “create a new version,” download the Word docu</w:t>
      </w:r>
      <w:r>
        <w:t>ment provided and edit that document.</w:t>
      </w:r>
    </w:p>
    <w:p w:rsidR="005E1FF7" w:rsidRDefault="00A91D1B">
      <w:pPr>
        <w:tabs>
          <w:tab w:val="center" w:pos="1160"/>
          <w:tab w:val="center" w:pos="2585"/>
        </w:tabs>
        <w:ind w:left="0" w:firstLine="0"/>
      </w:pPr>
      <w:r>
        <w:tab/>
      </w:r>
      <w:r>
        <w:t>a.</w:t>
      </w:r>
      <w:r>
        <w:tab/>
      </w:r>
      <w:r>
        <w:t>Consent form style guide:</w:t>
      </w:r>
    </w:p>
    <w:p w:rsidR="005E1FF7" w:rsidRDefault="00A91D1B">
      <w:pPr>
        <w:numPr>
          <w:ilvl w:val="1"/>
          <w:numId w:val="5"/>
        </w:numPr>
        <w:ind w:hanging="336"/>
      </w:pPr>
      <w:r>
        <w:t>Use narrow margins</w:t>
      </w:r>
    </w:p>
    <w:p w:rsidR="005E1FF7" w:rsidRDefault="00A91D1B">
      <w:pPr>
        <w:numPr>
          <w:ilvl w:val="1"/>
          <w:numId w:val="5"/>
        </w:numPr>
        <w:ind w:hanging="336"/>
      </w:pPr>
      <w:r>
        <w:t>Remove large gaps of space/section breaks</w:t>
      </w:r>
    </w:p>
    <w:p w:rsidR="005E1FF7" w:rsidRDefault="00A91D1B">
      <w:pPr>
        <w:pStyle w:val="Heading1"/>
        <w:spacing w:after="6"/>
        <w:ind w:left="2160" w:hanging="386"/>
      </w:pPr>
      <w:r>
        <w:rPr>
          <w:b w:val="0"/>
        </w:rPr>
        <w:t xml:space="preserve">Top margin 0.5” / Bottom margin 0.8” </w:t>
      </w:r>
      <w:r>
        <w:t>Please leave the bottom right corner vacant for IRB stamp</w:t>
      </w:r>
    </w:p>
    <w:p w:rsidR="005E1FF7" w:rsidRDefault="00A91D1B">
      <w:pPr>
        <w:numPr>
          <w:ilvl w:val="0"/>
          <w:numId w:val="6"/>
        </w:numPr>
        <w:ind w:hanging="360"/>
      </w:pPr>
      <w:r>
        <w:t>Please use the check-out/check-in function of iRIS.</w:t>
      </w:r>
    </w:p>
    <w:p w:rsidR="005E1FF7" w:rsidRDefault="00A91D1B">
      <w:pPr>
        <w:numPr>
          <w:ilvl w:val="0"/>
          <w:numId w:val="6"/>
        </w:numPr>
        <w:ind w:hanging="360"/>
      </w:pPr>
      <w:r>
        <w:t>Please do not print a lot of copies of your consent forms/study documents. These items can change and then you have wasted a bunch of paper.</w:t>
      </w:r>
    </w:p>
    <w:p w:rsidR="005E1FF7" w:rsidRDefault="00A91D1B">
      <w:pPr>
        <w:numPr>
          <w:ilvl w:val="0"/>
          <w:numId w:val="6"/>
        </w:numPr>
        <w:ind w:hanging="360"/>
      </w:pPr>
      <w:r>
        <w:t>The HIPAA language (now found in the “Privacy and Confidentiali</w:t>
      </w:r>
      <w:r>
        <w:t>ty” section) and the injury language are sections in the ICF that we cannot alter.</w:t>
      </w:r>
    </w:p>
    <w:p w:rsidR="005E1FF7" w:rsidRDefault="00A91D1B">
      <w:pPr>
        <w:numPr>
          <w:ilvl w:val="0"/>
          <w:numId w:val="6"/>
        </w:numPr>
        <w:ind w:hanging="360"/>
      </w:pPr>
      <w:r>
        <w:t>Do not submit documents that already contain an IRB Stamp; we will send those back.</w:t>
      </w:r>
    </w:p>
    <w:p w:rsidR="005E1FF7" w:rsidRDefault="00A91D1B">
      <w:pPr>
        <w:numPr>
          <w:ilvl w:val="0"/>
          <w:numId w:val="6"/>
        </w:numPr>
        <w:spacing w:after="256"/>
        <w:ind w:hanging="360"/>
      </w:pPr>
      <w:r>
        <w:t>Please submit Word versions of documents because we cannot edit PDFs.</w:t>
      </w:r>
    </w:p>
    <w:p w:rsidR="005E1FF7" w:rsidRDefault="00A91D1B">
      <w:pPr>
        <w:pStyle w:val="Heading1"/>
        <w:numPr>
          <w:ilvl w:val="0"/>
          <w:numId w:val="0"/>
        </w:numPr>
        <w:ind w:left="-5"/>
      </w:pPr>
      <w:r>
        <w:t xml:space="preserve">Adverse Events </w:t>
      </w:r>
    </w:p>
    <w:p w:rsidR="005E1FF7" w:rsidRDefault="00A91D1B">
      <w:pPr>
        <w:numPr>
          <w:ilvl w:val="0"/>
          <w:numId w:val="7"/>
        </w:numPr>
        <w:ind w:hanging="360"/>
      </w:pPr>
      <w:r>
        <w:t xml:space="preserve">Adverse events (AEs) should be </w:t>
      </w:r>
      <w:hyperlink r:id="rId9">
        <w:r>
          <w:rPr>
            <w:u w:val="single" w:color="000000"/>
          </w:rPr>
          <w:t>reported</w:t>
        </w:r>
      </w:hyperlink>
      <w:r>
        <w:t xml:space="preserve"> at the time of continuing review (in the adverse events log).</w:t>
      </w:r>
    </w:p>
    <w:p w:rsidR="005E1FF7" w:rsidRDefault="00A91D1B">
      <w:pPr>
        <w:numPr>
          <w:ilvl w:val="0"/>
          <w:numId w:val="7"/>
        </w:numPr>
        <w:spacing w:after="257"/>
        <w:ind w:hanging="360"/>
      </w:pPr>
      <w:r>
        <w:t>Serious adverse events (SAEs) should be reported within 7 calendar days of the</w:t>
      </w:r>
      <w:r>
        <w:t xml:space="preserve"> first knowledge of the event.</w:t>
      </w:r>
    </w:p>
    <w:p w:rsidR="005E1FF7" w:rsidRDefault="00A91D1B">
      <w:pPr>
        <w:pStyle w:val="Heading1"/>
        <w:numPr>
          <w:ilvl w:val="0"/>
          <w:numId w:val="0"/>
        </w:numPr>
        <w:ind w:left="-5"/>
      </w:pPr>
      <w:r>
        <w:t xml:space="preserve">Personnel Change Requests </w:t>
      </w:r>
    </w:p>
    <w:p w:rsidR="005E1FF7" w:rsidRDefault="00A91D1B">
      <w:pPr>
        <w:numPr>
          <w:ilvl w:val="0"/>
          <w:numId w:val="8"/>
        </w:numPr>
        <w:ind w:hanging="360"/>
      </w:pPr>
      <w:r>
        <w:t>Several people can be added or removed on the same form.</w:t>
      </w:r>
    </w:p>
    <w:p w:rsidR="005E1FF7" w:rsidRDefault="00A91D1B">
      <w:pPr>
        <w:numPr>
          <w:ilvl w:val="0"/>
          <w:numId w:val="8"/>
        </w:numPr>
        <w:ind w:hanging="360"/>
      </w:pPr>
      <w:r>
        <w:t>Please include the full name (first and last name) of the person you are adding to the study.</w:t>
      </w:r>
    </w:p>
    <w:p w:rsidR="005E1FF7" w:rsidRDefault="00A91D1B">
      <w:pPr>
        <w:numPr>
          <w:ilvl w:val="0"/>
          <w:numId w:val="8"/>
        </w:numPr>
        <w:ind w:hanging="360"/>
      </w:pPr>
      <w:r>
        <w:t>Please specify the role of the personnel you ar</w:t>
      </w:r>
      <w:r>
        <w:t>e adding</w:t>
      </w:r>
    </w:p>
    <w:p w:rsidR="005E1FF7" w:rsidRDefault="00A91D1B">
      <w:pPr>
        <w:numPr>
          <w:ilvl w:val="0"/>
          <w:numId w:val="8"/>
        </w:numPr>
        <w:ind w:hanging="360"/>
      </w:pPr>
      <w:r>
        <w:t>When changing a PI and/or adding a new Co-PI, please route to that person for COI sign off.</w:t>
      </w:r>
    </w:p>
    <w:p w:rsidR="005E1FF7" w:rsidRDefault="00A91D1B">
      <w:pPr>
        <w:numPr>
          <w:ilvl w:val="0"/>
          <w:numId w:val="8"/>
        </w:numPr>
        <w:ind w:hanging="360"/>
      </w:pPr>
      <w:r>
        <w:t>When changing to a new PI, please attach ALL revised study documents with the new PI’s name.</w:t>
      </w:r>
    </w:p>
    <w:p w:rsidR="005E1FF7" w:rsidRDefault="00A91D1B">
      <w:pPr>
        <w:numPr>
          <w:ilvl w:val="0"/>
          <w:numId w:val="8"/>
        </w:numPr>
        <w:spacing w:after="261"/>
        <w:ind w:hanging="360"/>
      </w:pPr>
      <w:r>
        <w:t xml:space="preserve">Personnel changes may be included on an IRB - Change Requests </w:t>
      </w:r>
      <w:r>
        <w:t>and Amendments form IF and ONLY IF you are submitting other study changes in the same submission.</w:t>
      </w:r>
    </w:p>
    <w:p w:rsidR="005E1FF7" w:rsidRDefault="00A91D1B">
      <w:pPr>
        <w:pStyle w:val="Heading1"/>
        <w:numPr>
          <w:ilvl w:val="0"/>
          <w:numId w:val="0"/>
        </w:numPr>
        <w:ind w:left="-5"/>
      </w:pPr>
      <w:r>
        <w:t xml:space="preserve">Education </w:t>
      </w:r>
    </w:p>
    <w:p w:rsidR="005E1FF7" w:rsidRDefault="00A91D1B">
      <w:pPr>
        <w:numPr>
          <w:ilvl w:val="0"/>
          <w:numId w:val="9"/>
        </w:numPr>
        <w:ind w:hanging="360"/>
      </w:pPr>
      <w:hyperlink r:id="rId10">
        <w:r>
          <w:rPr>
            <w:u w:val="single" w:color="000000"/>
          </w:rPr>
          <w:t xml:space="preserve">Human </w:t>
        </w:r>
        <w:proofErr w:type="gramStart"/>
        <w:r>
          <w:rPr>
            <w:u w:val="single" w:color="000000"/>
          </w:rPr>
          <w:t>subjects</w:t>
        </w:r>
        <w:proofErr w:type="gramEnd"/>
        <w:r>
          <w:rPr>
            <w:u w:val="single" w:color="000000"/>
          </w:rPr>
          <w:t xml:space="preserve"> education</w:t>
        </w:r>
      </w:hyperlink>
      <w:hyperlink r:id="rId11">
        <w:r>
          <w:t xml:space="preserve"> </w:t>
        </w:r>
      </w:hyperlink>
      <w:r>
        <w:t xml:space="preserve">= CITI Group 1: Biomedical Researcher and Key Personnel OR Group 2: Social and Behavioral Researchers and Key Personnel. Those are the only human </w:t>
      </w:r>
      <w:proofErr w:type="gramStart"/>
      <w:r>
        <w:t>subjects</w:t>
      </w:r>
      <w:proofErr w:type="gramEnd"/>
      <w:r>
        <w:t xml:space="preserve"> education courses we accept.</w:t>
      </w:r>
    </w:p>
    <w:p w:rsidR="005E1FF7" w:rsidRDefault="00A91D1B">
      <w:pPr>
        <w:numPr>
          <w:ilvl w:val="0"/>
          <w:numId w:val="9"/>
        </w:numPr>
        <w:ind w:hanging="360"/>
      </w:pPr>
      <w:hyperlink r:id="rId12">
        <w:r>
          <w:t>G</w:t>
        </w:r>
      </w:hyperlink>
      <w:hyperlink r:id="rId13">
        <w:r>
          <w:rPr>
            <w:u w:val="single" w:color="000000"/>
          </w:rPr>
          <w:t>CP training</w:t>
        </w:r>
      </w:hyperlink>
      <w:r>
        <w:t xml:space="preserve"> is required for clinical trials.</w:t>
      </w:r>
    </w:p>
    <w:p w:rsidR="005E1FF7" w:rsidRDefault="00A91D1B">
      <w:pPr>
        <w:numPr>
          <w:ilvl w:val="0"/>
          <w:numId w:val="9"/>
        </w:numPr>
        <w:ind w:hanging="360"/>
      </w:pPr>
      <w:r>
        <w:t>Do not indicate on a submission form that your CITI training certificate was included on another study submissio</w:t>
      </w:r>
      <w:r>
        <w:t>n.</w:t>
      </w:r>
    </w:p>
    <w:p w:rsidR="005E1FF7" w:rsidRDefault="00A91D1B">
      <w:pPr>
        <w:numPr>
          <w:ilvl w:val="0"/>
          <w:numId w:val="9"/>
        </w:numPr>
        <w:ind w:hanging="360"/>
      </w:pPr>
      <w:r>
        <w:t>Additional education is available for iRIS by attending the iRIS training class with Barbara Legate. It’s free and extremely helpful</w:t>
      </w:r>
    </w:p>
    <w:p w:rsidR="005E1FF7" w:rsidRDefault="00A91D1B">
      <w:pPr>
        <w:numPr>
          <w:ilvl w:val="0"/>
          <w:numId w:val="9"/>
        </w:numPr>
        <w:spacing w:after="256"/>
        <w:ind w:hanging="360"/>
      </w:pPr>
      <w:r>
        <w:t>IRB Office hours are also a wonderful way to ask questions and learn answers.</w:t>
      </w:r>
    </w:p>
    <w:p w:rsidR="005E1FF7" w:rsidRDefault="00A91D1B">
      <w:pPr>
        <w:pStyle w:val="Heading1"/>
        <w:numPr>
          <w:ilvl w:val="0"/>
          <w:numId w:val="0"/>
        </w:numPr>
        <w:ind w:left="-5"/>
      </w:pPr>
      <w:r>
        <w:t xml:space="preserve">Potpourri </w:t>
      </w:r>
    </w:p>
    <w:p w:rsidR="005E1FF7" w:rsidRDefault="00A91D1B">
      <w:pPr>
        <w:numPr>
          <w:ilvl w:val="0"/>
          <w:numId w:val="10"/>
        </w:numPr>
        <w:ind w:hanging="360"/>
      </w:pPr>
      <w:r>
        <w:t>Please allow at least 5 busines</w:t>
      </w:r>
      <w:r>
        <w:t>s days for all non-initial submissions.</w:t>
      </w:r>
    </w:p>
    <w:p w:rsidR="005E1FF7" w:rsidRDefault="00A91D1B">
      <w:pPr>
        <w:numPr>
          <w:ilvl w:val="0"/>
          <w:numId w:val="10"/>
        </w:numPr>
        <w:ind w:hanging="360"/>
      </w:pPr>
      <w:r>
        <w:t>Please include as much detail as possible with your submissions.</w:t>
      </w:r>
    </w:p>
    <w:p w:rsidR="005E1FF7" w:rsidRDefault="00A91D1B">
      <w:pPr>
        <w:numPr>
          <w:ilvl w:val="0"/>
          <w:numId w:val="10"/>
        </w:numPr>
        <w:ind w:hanging="360"/>
      </w:pPr>
      <w:r>
        <w:t>If your study will involve Memorial Hermann, (data or facilities) include the Memorial Hermann Hospital System Research Application.</w:t>
      </w:r>
    </w:p>
    <w:p w:rsidR="005E1FF7" w:rsidRDefault="00A91D1B">
      <w:pPr>
        <w:numPr>
          <w:ilvl w:val="0"/>
          <w:numId w:val="10"/>
        </w:numPr>
        <w:ind w:hanging="360"/>
      </w:pPr>
      <w:r>
        <w:lastRenderedPageBreak/>
        <w:t>If your study involves the Medical School and will be reviewed by the Full Board, include the Medical School</w:t>
      </w:r>
      <w:r>
        <w:t xml:space="preserve"> </w:t>
      </w:r>
      <w:hyperlink r:id="rId14">
        <w:r>
          <w:rPr>
            <w:u w:val="single" w:color="000000"/>
          </w:rPr>
          <w:t>Departmental Review form</w:t>
        </w:r>
      </w:hyperlink>
      <w:r>
        <w:t>.</w:t>
      </w:r>
    </w:p>
    <w:p w:rsidR="005E1FF7" w:rsidRDefault="00A91D1B">
      <w:pPr>
        <w:numPr>
          <w:ilvl w:val="0"/>
          <w:numId w:val="10"/>
        </w:numPr>
        <w:ind w:hanging="360"/>
      </w:pPr>
      <w:r>
        <w:t xml:space="preserve">Include the </w:t>
      </w:r>
      <w:hyperlink r:id="rId15">
        <w:r>
          <w:rPr>
            <w:u w:val="single" w:color="000000"/>
          </w:rPr>
          <w:t>Diagnostic and Interventional Imaging (DII) form</w:t>
        </w:r>
      </w:hyperlink>
      <w:r>
        <w:t xml:space="preserve"> if your study will use radiology for research</w:t>
      </w:r>
      <w:r>
        <w:t xml:space="preserve"> </w:t>
      </w:r>
      <w:r>
        <w:t>purposes only.</w:t>
      </w:r>
    </w:p>
    <w:p w:rsidR="005E1FF7" w:rsidRDefault="00A91D1B">
      <w:pPr>
        <w:numPr>
          <w:ilvl w:val="0"/>
          <w:numId w:val="10"/>
        </w:numPr>
        <w:ind w:hanging="360"/>
      </w:pPr>
      <w:r>
        <w:t xml:space="preserve">Include the </w:t>
      </w:r>
      <w:hyperlink r:id="rId16">
        <w:r>
          <w:rPr>
            <w:u w:val="single" w:color="000000"/>
          </w:rPr>
          <w:t>Pathology Review</w:t>
        </w:r>
      </w:hyperlink>
      <w:r>
        <w:t xml:space="preserve"> form if your study will involve banked or </w:t>
      </w:r>
      <w:bookmarkStart w:id="0" w:name="_GoBack"/>
      <w:bookmarkEnd w:id="0"/>
      <w:r>
        <w:t>left over biological samples.</w:t>
      </w:r>
    </w:p>
    <w:p w:rsidR="005E1FF7" w:rsidRDefault="00A91D1B">
      <w:pPr>
        <w:numPr>
          <w:ilvl w:val="0"/>
          <w:numId w:val="10"/>
        </w:numPr>
        <w:ind w:hanging="360"/>
      </w:pPr>
      <w:r>
        <w:t>Please include the current IBC approval number (</w:t>
      </w:r>
      <w:r>
        <w:t>or exemption) if you study involves biological specimens.</w:t>
      </w:r>
    </w:p>
    <w:p w:rsidR="005E1FF7" w:rsidRDefault="00A91D1B">
      <w:pPr>
        <w:numPr>
          <w:ilvl w:val="0"/>
          <w:numId w:val="10"/>
        </w:numPr>
        <w:ind w:hanging="360"/>
      </w:pPr>
      <w:r>
        <w:t>You worked really hard for those letters behind your name, please include your credentials on your iRIS profile</w:t>
      </w:r>
      <w:r>
        <w:t xml:space="preserve"> </w:t>
      </w:r>
      <w:r>
        <w:t>information (MD, PhD, etc.)</w:t>
      </w:r>
    </w:p>
    <w:p w:rsidR="005E1FF7" w:rsidRDefault="00A91D1B">
      <w:pPr>
        <w:numPr>
          <w:ilvl w:val="0"/>
          <w:numId w:val="10"/>
        </w:numPr>
        <w:ind w:hanging="360"/>
      </w:pPr>
      <w:r>
        <w:t>Attach your CV to your iRIS profile</w:t>
      </w:r>
    </w:p>
    <w:p w:rsidR="005E1FF7" w:rsidRDefault="00A91D1B">
      <w:pPr>
        <w:numPr>
          <w:ilvl w:val="0"/>
          <w:numId w:val="10"/>
        </w:numPr>
        <w:ind w:hanging="360"/>
      </w:pPr>
      <w:r>
        <w:t>Please do not submit t</w:t>
      </w:r>
      <w:r>
        <w:t>he same document twice.</w:t>
      </w:r>
    </w:p>
    <w:p w:rsidR="005E1FF7" w:rsidRDefault="00A91D1B">
      <w:pPr>
        <w:numPr>
          <w:ilvl w:val="0"/>
          <w:numId w:val="10"/>
        </w:numPr>
        <w:ind w:hanging="360"/>
      </w:pPr>
      <w:r>
        <w:t>If you upload new documents into iRIS we do not know about it until you submit a change request form.</w:t>
      </w:r>
    </w:p>
    <w:p w:rsidR="005E1FF7" w:rsidRDefault="00A91D1B">
      <w:pPr>
        <w:numPr>
          <w:ilvl w:val="0"/>
          <w:numId w:val="10"/>
        </w:numPr>
        <w:ind w:hanging="360"/>
      </w:pPr>
      <w:r>
        <w:t>Current</w:t>
      </w:r>
      <w:hyperlink r:id="rId17">
        <w:r>
          <w:t xml:space="preserve"> </w:t>
        </w:r>
      </w:hyperlink>
      <w:hyperlink r:id="rId18">
        <w:r>
          <w:rPr>
            <w:u w:val="single" w:color="000000"/>
          </w:rPr>
          <w:t>Commercial IRB options:</w:t>
        </w:r>
      </w:hyperlink>
      <w:r>
        <w:t xml:space="preserve">  </w:t>
      </w:r>
      <w:proofErr w:type="spellStart"/>
      <w:r>
        <w:t>Advarra</w:t>
      </w:r>
      <w:proofErr w:type="spellEnd"/>
      <w:r>
        <w:t xml:space="preserve"> IRB (includes Quorum) and WIRB</w:t>
      </w:r>
    </w:p>
    <w:p w:rsidR="005E1FF7" w:rsidRDefault="00A91D1B">
      <w:pPr>
        <w:numPr>
          <w:ilvl w:val="0"/>
          <w:numId w:val="10"/>
        </w:numPr>
        <w:ind w:hanging="360"/>
      </w:pPr>
      <w:r>
        <w:t>After reciprocity approval, ONLY submit personnel changes, site changes, SAEs/UPs/Protocol deviations if they</w:t>
      </w:r>
      <w:r>
        <w:t xml:space="preserve"> </w:t>
      </w:r>
      <w:r>
        <w:t xml:space="preserve">are significant and result in harm, and study </w:t>
      </w:r>
      <w:r>
        <w:t>closure report.</w:t>
      </w:r>
    </w:p>
    <w:p w:rsidR="005E1FF7" w:rsidRDefault="00A91D1B">
      <w:pPr>
        <w:numPr>
          <w:ilvl w:val="0"/>
          <w:numId w:val="10"/>
        </w:numPr>
        <w:ind w:hanging="360"/>
      </w:pPr>
      <w:r>
        <w:t>Submit to Harris Health as well as to CPHS.</w:t>
      </w:r>
    </w:p>
    <w:p w:rsidR="005E1FF7" w:rsidRDefault="00A91D1B">
      <w:pPr>
        <w:numPr>
          <w:ilvl w:val="0"/>
          <w:numId w:val="10"/>
        </w:numPr>
        <w:ind w:hanging="360"/>
      </w:pPr>
      <w:r>
        <w:t>Please visit the CPHS website for information.</w:t>
      </w:r>
    </w:p>
    <w:p w:rsidR="005E1FF7" w:rsidRDefault="00A91D1B">
      <w:pPr>
        <w:numPr>
          <w:ilvl w:val="0"/>
          <w:numId w:val="10"/>
        </w:numPr>
        <w:spacing w:after="253"/>
        <w:ind w:hanging="360"/>
      </w:pPr>
      <w:r>
        <w:t>Please call us at 713.500.7943 or 713.500.7960 for questions about your study or help with iRIS, etc.</w:t>
      </w:r>
    </w:p>
    <w:p w:rsidR="005E1FF7" w:rsidRDefault="00A91D1B">
      <w:pPr>
        <w:pStyle w:val="Heading1"/>
        <w:numPr>
          <w:ilvl w:val="0"/>
          <w:numId w:val="0"/>
        </w:numPr>
        <w:ind w:left="-5"/>
      </w:pPr>
      <w:r>
        <w:t xml:space="preserve">Study Miscellaneous Form </w:t>
      </w:r>
    </w:p>
    <w:p w:rsidR="005E1FF7" w:rsidRDefault="00A91D1B">
      <w:pPr>
        <w:spacing w:after="241"/>
        <w:ind w:left="705" w:hanging="360"/>
      </w:pPr>
      <w:r>
        <w:t>1.</w:t>
      </w:r>
      <w:r>
        <w:tab/>
        <w:t>Please do not subm</w:t>
      </w:r>
      <w:r>
        <w:t>it new or revised documents for approval using a Study Miscellaneous form. The Study Miscellaneous form should only be used for communications from the sponsor (i.e., annual updates), updated CITI training, etc.</w:t>
      </w:r>
    </w:p>
    <w:p w:rsidR="005E1FF7" w:rsidRDefault="00A91D1B">
      <w:pPr>
        <w:spacing w:after="0" w:line="259" w:lineRule="auto"/>
        <w:ind w:left="0" w:firstLine="0"/>
      </w:pPr>
      <w:r>
        <w:rPr>
          <w:b/>
          <w:i/>
          <w:sz w:val="20"/>
        </w:rPr>
        <w:t>Developed by Laura Lincoln, BS and Stephanie</w:t>
      </w:r>
      <w:r>
        <w:rPr>
          <w:b/>
          <w:i/>
          <w:sz w:val="20"/>
        </w:rPr>
        <w:t xml:space="preserve"> Francisco BA. </w:t>
      </w:r>
    </w:p>
    <w:sectPr w:rsidR="005E1FF7">
      <w:footerReference w:type="even" r:id="rId19"/>
      <w:footerReference w:type="default" r:id="rId20"/>
      <w:footerReference w:type="first" r:id="rId21"/>
      <w:pgSz w:w="12240" w:h="15840"/>
      <w:pgMar w:top="765" w:right="815" w:bottom="1422" w:left="720" w:header="72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D1B" w:rsidRDefault="00A91D1B">
      <w:pPr>
        <w:spacing w:after="0" w:line="240" w:lineRule="auto"/>
      </w:pPr>
      <w:r>
        <w:separator/>
      </w:r>
    </w:p>
  </w:endnote>
  <w:endnote w:type="continuationSeparator" w:id="0">
    <w:p w:rsidR="00A91D1B" w:rsidRDefault="00A9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FF7" w:rsidRDefault="00A91D1B">
    <w:pPr>
      <w:spacing w:after="0" w:line="259" w:lineRule="auto"/>
      <w:ind w:left="0" w:right="-9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FF7" w:rsidRDefault="00A91D1B">
    <w:pPr>
      <w:spacing w:after="0" w:line="259" w:lineRule="auto"/>
      <w:ind w:left="0" w:right="-9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FF7" w:rsidRDefault="00A91D1B">
    <w:pPr>
      <w:spacing w:after="0" w:line="259" w:lineRule="auto"/>
      <w:ind w:left="0" w:right="-9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D1B" w:rsidRDefault="00A91D1B">
      <w:pPr>
        <w:spacing w:after="0" w:line="240" w:lineRule="auto"/>
      </w:pPr>
      <w:r>
        <w:separator/>
      </w:r>
    </w:p>
  </w:footnote>
  <w:footnote w:type="continuationSeparator" w:id="0">
    <w:p w:rsidR="00A91D1B" w:rsidRDefault="00A91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0E72"/>
    <w:multiLevelType w:val="hybridMultilevel"/>
    <w:tmpl w:val="C93A431A"/>
    <w:lvl w:ilvl="0" w:tplc="A65CA77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78AB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E8EE2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6836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44E8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27A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CC30C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B4A3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6F72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B1D90"/>
    <w:multiLevelType w:val="hybridMultilevel"/>
    <w:tmpl w:val="AF86371C"/>
    <w:lvl w:ilvl="0" w:tplc="AA76F23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4EDDE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4D52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090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CC36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04A4E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EE578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381B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52BA5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D64A9"/>
    <w:multiLevelType w:val="hybridMultilevel"/>
    <w:tmpl w:val="F8CC7718"/>
    <w:lvl w:ilvl="0" w:tplc="2E6C5FC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C76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EE4A1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AAB2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C6920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EE4D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C8C5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6A833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42946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54777"/>
    <w:multiLevelType w:val="hybridMultilevel"/>
    <w:tmpl w:val="A9C21448"/>
    <w:lvl w:ilvl="0" w:tplc="7C44DF9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2897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80C3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802C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466C5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0261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B66D3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41E1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8C8FE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2C3CAB"/>
    <w:multiLevelType w:val="hybridMultilevel"/>
    <w:tmpl w:val="6FC410EE"/>
    <w:lvl w:ilvl="0" w:tplc="F68CF78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E6A4D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D46C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CCEC9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5809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E655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4AD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E4BC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32DE7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765CBE"/>
    <w:multiLevelType w:val="hybridMultilevel"/>
    <w:tmpl w:val="637AAEC4"/>
    <w:lvl w:ilvl="0" w:tplc="196EFAD2">
      <w:start w:val="3"/>
      <w:numFmt w:val="lowerRoman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CECBC">
      <w:start w:val="1"/>
      <w:numFmt w:val="lowerLetter"/>
      <w:lvlText w:val="%2"/>
      <w:lvlJc w:val="left"/>
      <w:pPr>
        <w:ind w:left="2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9447F2">
      <w:start w:val="1"/>
      <w:numFmt w:val="lowerRoman"/>
      <w:lvlText w:val="%3"/>
      <w:lvlJc w:val="left"/>
      <w:pPr>
        <w:ind w:left="3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9466F2">
      <w:start w:val="1"/>
      <w:numFmt w:val="decimal"/>
      <w:lvlText w:val="%4"/>
      <w:lvlJc w:val="left"/>
      <w:pPr>
        <w:ind w:left="4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36C5BE">
      <w:start w:val="1"/>
      <w:numFmt w:val="lowerLetter"/>
      <w:lvlText w:val="%5"/>
      <w:lvlJc w:val="left"/>
      <w:pPr>
        <w:ind w:left="5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A0CBA0">
      <w:start w:val="1"/>
      <w:numFmt w:val="lowerRoman"/>
      <w:lvlText w:val="%6"/>
      <w:lvlJc w:val="left"/>
      <w:pPr>
        <w:ind w:left="5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DC1BA6">
      <w:start w:val="1"/>
      <w:numFmt w:val="decimal"/>
      <w:lvlText w:val="%7"/>
      <w:lvlJc w:val="left"/>
      <w:pPr>
        <w:ind w:left="6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296CC">
      <w:start w:val="1"/>
      <w:numFmt w:val="lowerLetter"/>
      <w:lvlText w:val="%8"/>
      <w:lvlJc w:val="left"/>
      <w:pPr>
        <w:ind w:left="7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EF518">
      <w:start w:val="1"/>
      <w:numFmt w:val="lowerRoman"/>
      <w:lvlText w:val="%9"/>
      <w:lvlJc w:val="left"/>
      <w:pPr>
        <w:ind w:left="7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D0367F"/>
    <w:multiLevelType w:val="hybridMultilevel"/>
    <w:tmpl w:val="E514BDF6"/>
    <w:lvl w:ilvl="0" w:tplc="0C72DD8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F800D6">
      <w:start w:val="1"/>
      <w:numFmt w:val="lowerRoman"/>
      <w:lvlText w:val="%2.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8C7368">
      <w:start w:val="1"/>
      <w:numFmt w:val="lowerRoman"/>
      <w:lvlText w:val="%3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EEF5FE">
      <w:start w:val="1"/>
      <w:numFmt w:val="decimal"/>
      <w:lvlText w:val="%4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D87AA6">
      <w:start w:val="1"/>
      <w:numFmt w:val="lowerLetter"/>
      <w:lvlText w:val="%5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EC7F12">
      <w:start w:val="1"/>
      <w:numFmt w:val="lowerRoman"/>
      <w:lvlText w:val="%6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203AC">
      <w:start w:val="1"/>
      <w:numFmt w:val="decimal"/>
      <w:lvlText w:val="%7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7406B6">
      <w:start w:val="1"/>
      <w:numFmt w:val="lowerLetter"/>
      <w:lvlText w:val="%8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23076">
      <w:start w:val="1"/>
      <w:numFmt w:val="lowerRoman"/>
      <w:lvlText w:val="%9"/>
      <w:lvlJc w:val="left"/>
      <w:pPr>
        <w:ind w:left="7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7B7ECF"/>
    <w:multiLevelType w:val="hybridMultilevel"/>
    <w:tmpl w:val="521E9DFA"/>
    <w:lvl w:ilvl="0" w:tplc="3022FB3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0369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2C1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6006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A1A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CE838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8D51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BE67E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BE866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0F0FC2"/>
    <w:multiLevelType w:val="hybridMultilevel"/>
    <w:tmpl w:val="84729956"/>
    <w:lvl w:ilvl="0" w:tplc="0714E4B0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C0ED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203C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4355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EF4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722B2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AF5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CECE5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A049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A578A3"/>
    <w:multiLevelType w:val="hybridMultilevel"/>
    <w:tmpl w:val="D47050DC"/>
    <w:lvl w:ilvl="0" w:tplc="A2CAA04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665B7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82F42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CFA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36311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62D8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78F33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6EA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2C2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09299C"/>
    <w:multiLevelType w:val="hybridMultilevel"/>
    <w:tmpl w:val="147AD18E"/>
    <w:lvl w:ilvl="0" w:tplc="AF48DB8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F0439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4BF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0C7C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58C3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878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019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62318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7EE99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F7"/>
    <w:rsid w:val="005E1FF7"/>
    <w:rsid w:val="0088434F"/>
    <w:rsid w:val="00A9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C95BE-A473-48EE-B029-544820F6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1"/>
      </w:numPr>
      <w:spacing w:after="270" w:line="250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h.edu/cphs/templates-and-forms/" TargetMode="External"/><Relationship Id="rId13" Type="http://schemas.openxmlformats.org/officeDocument/2006/relationships/hyperlink" Target="https://www.uth.edu/cphs/for-researchers/training.htm" TargetMode="External"/><Relationship Id="rId18" Type="http://schemas.openxmlformats.org/officeDocument/2006/relationships/hyperlink" Target="https://www.uth.edu/cphs/irb-reciprocity/commercialirbs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uth.edu/cphs/templates-and-forms/" TargetMode="External"/><Relationship Id="rId12" Type="http://schemas.openxmlformats.org/officeDocument/2006/relationships/hyperlink" Target="https://www.uth.edu/cphs/for-researchers/training.htm" TargetMode="External"/><Relationship Id="rId17" Type="http://schemas.openxmlformats.org/officeDocument/2006/relationships/hyperlink" Target="https://www.uth.edu/cphs/irb-reciprocity/commercialirbs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th.edu/cphs/templates-and-forms/Pathology%20Review%20-%20Policy%20and%20Application.docx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h.edu/cphs/for-researchers/training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th.edu/cphs/templates-and-forms/DiaganosticImagingForm-March2022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th.edu/cphs/for-researchers/training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th.edu/cphs/policies/reporting-problems.htm" TargetMode="External"/><Relationship Id="rId14" Type="http://schemas.openxmlformats.org/officeDocument/2006/relationships/hyperlink" Target="https://www.uth.edu/cphs/for-researchers/department-review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Francisco, Stephanie M</dc:creator>
  <cp:keywords/>
  <cp:lastModifiedBy>Sridhar, Sujatha</cp:lastModifiedBy>
  <cp:revision>2</cp:revision>
  <dcterms:created xsi:type="dcterms:W3CDTF">2022-03-23T15:39:00Z</dcterms:created>
  <dcterms:modified xsi:type="dcterms:W3CDTF">2022-03-23T15:39:00Z</dcterms:modified>
</cp:coreProperties>
</file>