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6B" w:rsidRPr="00DE14F6" w:rsidRDefault="00535A6B" w:rsidP="00535A6B">
      <w:pPr>
        <w:pStyle w:val="Heading7"/>
        <w:jc w:val="center"/>
        <w:rPr>
          <w:rFonts w:ascii="Calibri" w:hAnsi="Calibri"/>
          <w:b/>
          <w:sz w:val="36"/>
          <w:szCs w:val="36"/>
        </w:rPr>
      </w:pPr>
      <w:r w:rsidRPr="00DE14F6">
        <w:rPr>
          <w:rFonts w:ascii="Calibri" w:hAnsi="Calibri"/>
          <w:b/>
          <w:sz w:val="36"/>
          <w:szCs w:val="36"/>
        </w:rPr>
        <w:t>INVITATION TO BID</w:t>
      </w: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sz w:val="32"/>
        </w:rPr>
      </w:pPr>
    </w:p>
    <w:p w:rsidR="00535A6B" w:rsidRPr="00DE14F6" w:rsidRDefault="00535A6B" w:rsidP="00535A6B">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535A6B" w:rsidRPr="00DE14F6" w:rsidRDefault="00535A6B" w:rsidP="00535A6B">
      <w:pPr>
        <w:pStyle w:val="Heading4"/>
        <w:ind w:left="0"/>
        <w:jc w:val="center"/>
        <w:rPr>
          <w:rFonts w:ascii="Calibri" w:hAnsi="Calibri"/>
          <w:b w:val="0"/>
          <w:bCs w:val="0"/>
          <w:sz w:val="32"/>
        </w:rPr>
      </w:pPr>
    </w:p>
    <w:p w:rsidR="00535A6B" w:rsidRPr="00DE14F6" w:rsidRDefault="00535A6B" w:rsidP="00535A6B">
      <w:pPr>
        <w:pStyle w:val="Heading4"/>
        <w:rPr>
          <w:rFonts w:ascii="Calibri" w:hAnsi="Calibri"/>
          <w:b w:val="0"/>
          <w:bCs w:val="0"/>
          <w:sz w:val="32"/>
        </w:rPr>
      </w:pPr>
    </w:p>
    <w:p w:rsidR="00535A6B" w:rsidRPr="00DE14F6" w:rsidRDefault="00535A6B" w:rsidP="00535A6B">
      <w:pPr>
        <w:rPr>
          <w:rFonts w:ascii="Calibri" w:hAnsi="Calibri"/>
        </w:rPr>
      </w:pPr>
    </w:p>
    <w:p w:rsidR="00535A6B" w:rsidRPr="00DE14F6" w:rsidRDefault="00535A6B" w:rsidP="00535A6B">
      <w:pPr>
        <w:pStyle w:val="Heading4"/>
        <w:ind w:left="0"/>
        <w:jc w:val="center"/>
        <w:rPr>
          <w:rFonts w:ascii="Calibri" w:hAnsi="Calibri"/>
          <w:b w:val="0"/>
          <w:bCs w:val="0"/>
          <w:sz w:val="40"/>
          <w:szCs w:val="40"/>
        </w:rPr>
      </w:pPr>
      <w:r w:rsidRPr="00DE14F6">
        <w:rPr>
          <w:rFonts w:ascii="Calibri" w:hAnsi="Calibri"/>
          <w:b w:val="0"/>
          <w:bCs w:val="0"/>
          <w:sz w:val="40"/>
          <w:szCs w:val="40"/>
        </w:rPr>
        <w:t>ITB No.:</w:t>
      </w:r>
      <w:r w:rsidRPr="00DE14F6">
        <w:rPr>
          <w:rFonts w:ascii="Calibri" w:hAnsi="Calibri"/>
          <w:b w:val="0"/>
          <w:sz w:val="40"/>
          <w:szCs w:val="40"/>
        </w:rPr>
        <w:t xml:space="preserve"> </w:t>
      </w:r>
      <w:r w:rsidRPr="00DE14F6">
        <w:rPr>
          <w:rFonts w:ascii="Calibri" w:hAnsi="Calibri"/>
          <w:b w:val="0"/>
          <w:bCs w:val="0"/>
          <w:i/>
          <w:iCs/>
          <w:sz w:val="40"/>
          <w:szCs w:val="40"/>
        </w:rPr>
        <w:t>744</w:t>
      </w:r>
      <w:r w:rsidR="00C6730D">
        <w:rPr>
          <w:rFonts w:ascii="Calibri" w:hAnsi="Calibri"/>
          <w:b w:val="0"/>
          <w:bCs w:val="0"/>
          <w:i/>
          <w:iCs/>
          <w:sz w:val="40"/>
          <w:szCs w:val="40"/>
        </w:rPr>
        <w:t>-B1507 Microscopes &amp; Accessories</w:t>
      </w:r>
      <w:r w:rsidRPr="00DE14F6">
        <w:rPr>
          <w:rFonts w:ascii="Calibri" w:hAnsi="Calibri"/>
          <w:b w:val="0"/>
          <w:bCs w:val="0"/>
          <w:i/>
          <w:iCs/>
          <w:sz w:val="40"/>
          <w:szCs w:val="40"/>
        </w:rPr>
        <w:t xml:space="preserve"> </w:t>
      </w: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iCs/>
          <w:sz w:val="28"/>
          <w:szCs w:val="28"/>
          <w:u w:val="single"/>
        </w:rPr>
      </w:pPr>
      <w:r w:rsidRPr="00DE14F6">
        <w:rPr>
          <w:rFonts w:ascii="Calibri" w:hAnsi="Calibri"/>
          <w:iCs/>
          <w:sz w:val="28"/>
          <w:szCs w:val="28"/>
        </w:rPr>
        <w:t xml:space="preserve">Bid Submittal Deadline:  </w:t>
      </w:r>
      <w:r w:rsidR="002D6013">
        <w:rPr>
          <w:rFonts w:ascii="Calibri" w:hAnsi="Calibri"/>
          <w:iCs/>
          <w:sz w:val="28"/>
          <w:szCs w:val="28"/>
        </w:rPr>
        <w:t>Thursday</w:t>
      </w:r>
      <w:r w:rsidR="00C6730D" w:rsidRPr="00C6730D">
        <w:rPr>
          <w:rFonts w:ascii="Calibri" w:hAnsi="Calibri"/>
          <w:iCs/>
          <w:sz w:val="28"/>
          <w:szCs w:val="28"/>
        </w:rPr>
        <w:t xml:space="preserve">, </w:t>
      </w:r>
      <w:r w:rsidR="002D6013">
        <w:rPr>
          <w:rFonts w:ascii="Calibri" w:hAnsi="Calibri"/>
          <w:iCs/>
          <w:sz w:val="28"/>
          <w:szCs w:val="28"/>
        </w:rPr>
        <w:t>November 6</w:t>
      </w:r>
      <w:r w:rsidR="00C6730D" w:rsidRPr="00C6730D">
        <w:rPr>
          <w:rFonts w:ascii="Calibri" w:hAnsi="Calibri"/>
          <w:iCs/>
          <w:sz w:val="28"/>
          <w:szCs w:val="28"/>
        </w:rPr>
        <w:t>, 2014 @ 2:00PM CST</w:t>
      </w:r>
    </w:p>
    <w:p w:rsidR="00535A6B" w:rsidRPr="00636C1F" w:rsidRDefault="00535A6B" w:rsidP="00535A6B">
      <w:pPr>
        <w:jc w:val="center"/>
        <w:rPr>
          <w:b/>
          <w:u w:val="single"/>
        </w:rPr>
      </w:pPr>
    </w:p>
    <w:p w:rsidR="00535A6B" w:rsidRDefault="00535A6B" w:rsidP="00535A6B">
      <w:pPr>
        <w:jc w:val="center"/>
        <w:rPr>
          <w:sz w:val="28"/>
        </w:rPr>
      </w:pPr>
    </w:p>
    <w:p w:rsidR="00535A6B" w:rsidRDefault="00535A6B" w:rsidP="00535A6B">
      <w:pPr>
        <w:jc w:val="center"/>
        <w:rPr>
          <w:sz w:val="28"/>
        </w:rPr>
      </w:pPr>
    </w:p>
    <w:p w:rsidR="00535A6B" w:rsidRDefault="00535A6B" w:rsidP="00535A6B">
      <w:pPr>
        <w:jc w:val="center"/>
        <w:rPr>
          <w:sz w:val="28"/>
        </w:rPr>
      </w:pPr>
    </w:p>
    <w:p w:rsidR="00535A6B" w:rsidRPr="00327BA4" w:rsidRDefault="00535A6B" w:rsidP="00535A6B">
      <w:pPr>
        <w:jc w:val="center"/>
        <w:rPr>
          <w:sz w:val="28"/>
        </w:rPr>
      </w:pPr>
    </w:p>
    <w:p w:rsidR="00535A6B" w:rsidRPr="00327BA4" w:rsidRDefault="00DC7E86" w:rsidP="00535A6B">
      <w:pPr>
        <w:jc w:val="center"/>
        <w:rPr>
          <w:b/>
          <w:sz w:val="28"/>
        </w:rPr>
      </w:pPr>
      <w:r>
        <w:rPr>
          <w:rFonts w:ascii="Arial" w:hAnsi="Arial" w:cs="Arial"/>
          <w:b/>
          <w:noProof/>
          <w:sz w:val="21"/>
          <w:szCs w:val="21"/>
        </w:rPr>
        <w:drawing>
          <wp:inline distT="0" distB="0" distL="0" distR="0">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535A6B" w:rsidRDefault="00535A6B" w:rsidP="00535A6B">
      <w:pPr>
        <w:jc w:val="center"/>
        <w:rPr>
          <w:b/>
          <w:sz w:val="28"/>
        </w:rPr>
      </w:pPr>
    </w:p>
    <w:p w:rsidR="00535A6B" w:rsidRDefault="00535A6B" w:rsidP="00535A6B">
      <w:pPr>
        <w:jc w:val="center"/>
        <w:rPr>
          <w:b/>
          <w:sz w:val="28"/>
        </w:rPr>
      </w:pPr>
    </w:p>
    <w:p w:rsidR="00535A6B" w:rsidRDefault="00535A6B" w:rsidP="00535A6B">
      <w:pPr>
        <w:jc w:val="center"/>
        <w:rPr>
          <w:b/>
          <w:sz w:val="28"/>
        </w:rPr>
      </w:pPr>
    </w:p>
    <w:p w:rsidR="00535A6B" w:rsidRDefault="00535A6B" w:rsidP="00535A6B">
      <w:pPr>
        <w:jc w:val="center"/>
        <w:rPr>
          <w:b/>
          <w:sz w:val="28"/>
        </w:rPr>
      </w:pPr>
    </w:p>
    <w:p w:rsidR="00C6730D" w:rsidRPr="00327BA4" w:rsidRDefault="00C6730D" w:rsidP="00535A6B">
      <w:pPr>
        <w:jc w:val="center"/>
        <w:rPr>
          <w:b/>
          <w:sz w:val="28"/>
        </w:rPr>
      </w:pPr>
    </w:p>
    <w:p w:rsidR="00535A6B" w:rsidRPr="00DE14F6" w:rsidRDefault="00535A6B" w:rsidP="00535A6B">
      <w:pPr>
        <w:jc w:val="center"/>
        <w:rPr>
          <w:rFonts w:ascii="Calibri" w:hAnsi="Calibri"/>
          <w:sz w:val="22"/>
          <w:szCs w:val="22"/>
        </w:rPr>
      </w:pPr>
      <w:r w:rsidRPr="00DE14F6">
        <w:rPr>
          <w:rFonts w:ascii="Calibri" w:hAnsi="Calibri"/>
          <w:sz w:val="22"/>
          <w:szCs w:val="22"/>
        </w:rPr>
        <w:t>Prepared By:</w:t>
      </w:r>
    </w:p>
    <w:p w:rsidR="00535A6B" w:rsidRPr="00DE14F6" w:rsidRDefault="00C6730D" w:rsidP="00535A6B">
      <w:pPr>
        <w:jc w:val="center"/>
        <w:rPr>
          <w:rFonts w:ascii="Calibri" w:hAnsi="Calibri"/>
          <w:iCs/>
          <w:sz w:val="22"/>
          <w:szCs w:val="22"/>
        </w:rPr>
      </w:pPr>
      <w:r>
        <w:rPr>
          <w:rFonts w:ascii="Calibri" w:hAnsi="Calibri"/>
          <w:iCs/>
          <w:sz w:val="22"/>
          <w:szCs w:val="22"/>
        </w:rPr>
        <w:t xml:space="preserve">Michael K. Ochoa, </w:t>
      </w:r>
      <w:r w:rsidRPr="00C6730D">
        <w:rPr>
          <w:rFonts w:ascii="Calibri" w:hAnsi="Calibri"/>
          <w:iCs/>
          <w:sz w:val="18"/>
          <w:szCs w:val="18"/>
        </w:rPr>
        <w:t>C.P.M.</w:t>
      </w:r>
      <w:r>
        <w:rPr>
          <w:rFonts w:ascii="Calibri" w:hAnsi="Calibri"/>
          <w:iCs/>
          <w:sz w:val="22"/>
          <w:szCs w:val="22"/>
        </w:rPr>
        <w:t>, Purchasing Contracts Administrator</w:t>
      </w:r>
    </w:p>
    <w:p w:rsidR="00535A6B" w:rsidRPr="00DE14F6" w:rsidRDefault="00535A6B" w:rsidP="00535A6B">
      <w:pPr>
        <w:jc w:val="center"/>
        <w:rPr>
          <w:rFonts w:ascii="Calibri" w:hAnsi="Calibri"/>
          <w:sz w:val="22"/>
          <w:szCs w:val="22"/>
        </w:rPr>
      </w:pPr>
      <w:r w:rsidRPr="00DE14F6">
        <w:rPr>
          <w:rFonts w:ascii="Calibri" w:hAnsi="Calibri"/>
          <w:sz w:val="22"/>
          <w:szCs w:val="22"/>
        </w:rPr>
        <w:t>The University of Texas Health Science Center at Houston</w:t>
      </w:r>
    </w:p>
    <w:p w:rsidR="00535A6B" w:rsidRPr="00DE14F6" w:rsidRDefault="00535A6B" w:rsidP="00535A6B">
      <w:pPr>
        <w:jc w:val="center"/>
        <w:rPr>
          <w:rFonts w:ascii="Calibri" w:hAnsi="Calibri"/>
          <w:sz w:val="22"/>
          <w:szCs w:val="22"/>
        </w:rPr>
      </w:pPr>
      <w:r w:rsidRPr="00DE14F6">
        <w:rPr>
          <w:rFonts w:ascii="Calibri" w:hAnsi="Calibri"/>
          <w:sz w:val="22"/>
          <w:szCs w:val="22"/>
        </w:rPr>
        <w:t xml:space="preserve">1851 </w:t>
      </w:r>
      <w:proofErr w:type="spellStart"/>
      <w:r w:rsidRPr="00DE14F6">
        <w:rPr>
          <w:rFonts w:ascii="Calibri" w:hAnsi="Calibri"/>
          <w:sz w:val="22"/>
          <w:szCs w:val="22"/>
        </w:rPr>
        <w:t>Crosspoint</w:t>
      </w:r>
      <w:proofErr w:type="spellEnd"/>
      <w:r w:rsidRPr="00DE14F6">
        <w:rPr>
          <w:rFonts w:ascii="Calibri" w:hAnsi="Calibri"/>
          <w:sz w:val="22"/>
          <w:szCs w:val="22"/>
        </w:rPr>
        <w:t>, OCB 1.160</w:t>
      </w:r>
    </w:p>
    <w:p w:rsidR="00535A6B" w:rsidRPr="00DE14F6" w:rsidRDefault="00535A6B" w:rsidP="00535A6B">
      <w:pPr>
        <w:jc w:val="center"/>
        <w:rPr>
          <w:rFonts w:ascii="Calibri" w:hAnsi="Calibri"/>
          <w:sz w:val="22"/>
          <w:szCs w:val="22"/>
        </w:rPr>
      </w:pPr>
      <w:r w:rsidRPr="00DE14F6">
        <w:rPr>
          <w:rFonts w:ascii="Calibri" w:hAnsi="Calibri"/>
          <w:iCs/>
          <w:sz w:val="22"/>
          <w:szCs w:val="22"/>
        </w:rPr>
        <w:t>Houston, Texas 77054</w:t>
      </w:r>
    </w:p>
    <w:p w:rsidR="00535A6B" w:rsidRDefault="002D6013" w:rsidP="00535A6B">
      <w:pPr>
        <w:jc w:val="center"/>
        <w:rPr>
          <w:rFonts w:ascii="Calibri" w:hAnsi="Calibri"/>
          <w:sz w:val="22"/>
          <w:szCs w:val="22"/>
        </w:rPr>
      </w:pPr>
      <w:hyperlink r:id="rId9" w:history="1">
        <w:r w:rsidR="00C6730D" w:rsidRPr="006B1FFF">
          <w:rPr>
            <w:rStyle w:val="Hyperlink"/>
            <w:rFonts w:ascii="Calibri" w:hAnsi="Calibri"/>
            <w:sz w:val="22"/>
            <w:szCs w:val="22"/>
          </w:rPr>
          <w:t>Michael.Ochoa@uth.tmc.edu</w:t>
        </w:r>
      </w:hyperlink>
    </w:p>
    <w:p w:rsidR="006D428B" w:rsidRPr="00DE14F6" w:rsidRDefault="00C6730D" w:rsidP="00535A6B">
      <w:pPr>
        <w:jc w:val="center"/>
        <w:rPr>
          <w:rFonts w:ascii="Calibri" w:hAnsi="Calibri"/>
          <w:sz w:val="22"/>
          <w:szCs w:val="22"/>
        </w:rPr>
      </w:pPr>
      <w:r>
        <w:rPr>
          <w:rFonts w:ascii="Calibri" w:hAnsi="Calibri"/>
          <w:sz w:val="22"/>
          <w:szCs w:val="22"/>
        </w:rPr>
        <w:t xml:space="preserve">October </w:t>
      </w:r>
      <w:r w:rsidR="002D6013">
        <w:rPr>
          <w:rFonts w:ascii="Calibri" w:hAnsi="Calibri"/>
          <w:sz w:val="22"/>
          <w:szCs w:val="22"/>
        </w:rPr>
        <w:t>27</w:t>
      </w:r>
      <w:r>
        <w:rPr>
          <w:rFonts w:ascii="Calibri" w:hAnsi="Calibri"/>
          <w:sz w:val="22"/>
          <w:szCs w:val="22"/>
        </w:rPr>
        <w:t>, 2014</w:t>
      </w:r>
    </w:p>
    <w:p w:rsidR="00B17C00" w:rsidRDefault="00B17C00">
      <w:pPr>
        <w:jc w:val="center"/>
        <w:rPr>
          <w:rFonts w:ascii="Arial" w:hAnsi="Arial"/>
          <w:b/>
        </w:rPr>
      </w:pPr>
    </w:p>
    <w:p w:rsidR="00ED0CFC" w:rsidRDefault="00ED0CFC">
      <w:pPr>
        <w:jc w:val="center"/>
        <w:rPr>
          <w:rFonts w:ascii="Arial" w:hAnsi="Arial"/>
          <w:b/>
        </w:rPr>
      </w:pPr>
      <w:r>
        <w:rPr>
          <w:rFonts w:ascii="Arial" w:hAnsi="Arial"/>
          <w:b/>
        </w:rPr>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he University of Texas Health Science Center at Houston</w:t>
      </w:r>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t>UTHSC-H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t>UTHSC-H's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t>Texas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Observance of UTHSC-H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814585" w:rsidRDefault="00814585">
      <w:pPr>
        <w:rPr>
          <w:rFonts w:ascii="Arial" w:hAnsi="Arial"/>
        </w:rPr>
      </w:pPr>
      <w:r>
        <w:rPr>
          <w:rFonts w:ascii="Arial" w:hAnsi="Arial"/>
        </w:rPr>
        <w:tab/>
        <w:t>4.16</w:t>
      </w:r>
      <w:r>
        <w:rPr>
          <w:rFonts w:ascii="Arial" w:hAnsi="Arial"/>
        </w:rPr>
        <w:tab/>
        <w:t>Funding Out Clause</w:t>
      </w:r>
    </w:p>
    <w:p w:rsidR="00ED0CFC" w:rsidRDefault="00ED0CFC">
      <w:pPr>
        <w:rPr>
          <w:rFonts w:ascii="Arial" w:hAnsi="Arial"/>
        </w:rPr>
      </w:pPr>
    </w:p>
    <w:p w:rsidR="00ED0CFC" w:rsidRDefault="00ED0CFC">
      <w:pPr>
        <w:keepNext/>
        <w:keepLines/>
        <w:rPr>
          <w:rFonts w:ascii="Arial" w:hAnsi="Arial"/>
        </w:rPr>
      </w:pPr>
      <w:r>
        <w:rPr>
          <w:rFonts w:ascii="Arial" w:hAnsi="Arial"/>
          <w:b/>
        </w:rPr>
        <w:lastRenderedPageBreak/>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t>General</w:t>
      </w:r>
      <w:r w:rsidR="00A66FA1">
        <w:rPr>
          <w:rFonts w:ascii="Arial" w:hAnsi="Arial"/>
        </w:rPr>
        <w:t xml:space="preserve"> Information and Specifications</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ED0CFC" w:rsidRDefault="00ED0CFC">
      <w:pPr>
        <w:rPr>
          <w:rFonts w:ascii="Arial" w:hAnsi="Arial"/>
          <w:b/>
        </w:rPr>
      </w:pP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10"/>
          <w:footerReference w:type="first" r:id="rId11"/>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w:t>
      </w:r>
      <w:proofErr w:type="gramStart"/>
      <w:r>
        <w:rPr>
          <w:rFonts w:ascii="Arial" w:hAnsi="Arial"/>
          <w:b/>
        </w:rPr>
        <w:t>The</w:t>
      </w:r>
      <w:proofErr w:type="gramEnd"/>
      <w:r>
        <w:rPr>
          <w:rFonts w:ascii="Arial" w:hAnsi="Arial"/>
          <w:b/>
        </w:rPr>
        <w:t xml:space="preserve"> University of Texas Health Science Center at Houston (UTHSC-H)</w:t>
      </w:r>
    </w:p>
    <w:p w:rsidR="00ED0CFC" w:rsidRDefault="00ED0CFC">
      <w:pPr>
        <w:rPr>
          <w:rFonts w:ascii="Arial" w:hAnsi="Arial"/>
        </w:rPr>
      </w:pPr>
    </w:p>
    <w:p w:rsidR="00997882" w:rsidRPr="00997882" w:rsidRDefault="00997882" w:rsidP="00997882">
      <w:pPr>
        <w:ind w:left="720"/>
        <w:rPr>
          <w:rFonts w:ascii="Arial" w:hAnsi="Arial" w:cs="Arial"/>
          <w:color w:val="0000FF"/>
        </w:rPr>
      </w:pPr>
      <w:r w:rsidRPr="00997882">
        <w:rPr>
          <w:rFonts w:ascii="Arial" w:hAnsi="Arial" w:cs="Arial"/>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997882" w:rsidRPr="00997882" w:rsidRDefault="00997882" w:rsidP="00997882">
      <w:pPr>
        <w:rPr>
          <w:rFonts w:ascii="Arial" w:hAnsi="Arial" w:cs="Arial"/>
          <w:color w:val="0000FF"/>
        </w:rPr>
      </w:pP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Medical School (MSB) - 6431 </w:t>
      </w:r>
      <w:proofErr w:type="spellStart"/>
      <w:r w:rsidRPr="00997882">
        <w:rPr>
          <w:rFonts w:cs="Arial"/>
        </w:rPr>
        <w:t>Fannin</w:t>
      </w:r>
      <w:proofErr w:type="spellEnd"/>
      <w:r w:rsidRPr="00997882">
        <w:rPr>
          <w:rFonts w:cs="Arial"/>
        </w:rPr>
        <w:t xml:space="preserve">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Medical School Expansion (MSE) – 6431 </w:t>
      </w:r>
      <w:proofErr w:type="spellStart"/>
      <w:r w:rsidRPr="00997882">
        <w:rPr>
          <w:rFonts w:cs="Arial"/>
        </w:rPr>
        <w:t>Fannin</w:t>
      </w:r>
      <w:proofErr w:type="spellEnd"/>
      <w:r w:rsidRPr="00997882">
        <w:rPr>
          <w:rFonts w:cs="Arial"/>
        </w:rPr>
        <w:t xml:space="preserve">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Cyclotron Building (CYC) – 6431 </w:t>
      </w:r>
      <w:proofErr w:type="spellStart"/>
      <w:r w:rsidRPr="00997882">
        <w:rPr>
          <w:rFonts w:cs="Arial"/>
        </w:rPr>
        <w:t>Fannin</w:t>
      </w:r>
      <w:proofErr w:type="spellEnd"/>
      <w:r w:rsidRPr="00997882">
        <w:rPr>
          <w:rFonts w:cs="Arial"/>
        </w:rPr>
        <w:t xml:space="preserve"> Street</w:t>
      </w:r>
    </w:p>
    <w:p w:rsidR="00997882" w:rsidRPr="00997882" w:rsidRDefault="000B5E20"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997882" w:rsidRPr="00997882">
        <w:rPr>
          <w:rFonts w:cs="Arial"/>
        </w:rPr>
        <w:t xml:space="preserve"> </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School of Public Health (SPH) - 1200 </w:t>
      </w:r>
      <w:proofErr w:type="spellStart"/>
      <w:r w:rsidRPr="00997882">
        <w:rPr>
          <w:rFonts w:cs="Arial"/>
        </w:rPr>
        <w:t>Pressler</w:t>
      </w:r>
      <w:proofErr w:type="spellEnd"/>
      <w:r w:rsidRPr="00997882">
        <w:rPr>
          <w:rFonts w:cs="Arial"/>
        </w:rPr>
        <w:t xml:space="preserve"> Street </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School of Nursing (SON) – 6901 </w:t>
      </w:r>
      <w:proofErr w:type="spellStart"/>
      <w:r w:rsidRPr="00997882">
        <w:rPr>
          <w:rFonts w:cs="Arial"/>
        </w:rPr>
        <w:t>Bertner</w:t>
      </w:r>
      <w:proofErr w:type="spellEnd"/>
      <w:r w:rsidRPr="00997882">
        <w:rPr>
          <w:rFonts w:cs="Arial"/>
        </w:rPr>
        <w:t xml:space="preserve"> Avenue</w:t>
      </w:r>
    </w:p>
    <w:p w:rsidR="00997882" w:rsidRPr="00CD0E79" w:rsidRDefault="00CD0E79"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CD0E79">
        <w:rPr>
          <w:rFonts w:cs="Arial"/>
        </w:rPr>
        <w:t xml:space="preserve">School of Biomedical Informatics (SBMI) - 7000 </w:t>
      </w:r>
      <w:proofErr w:type="spellStart"/>
      <w:r w:rsidRPr="00CD0E79">
        <w:rPr>
          <w:rFonts w:cs="Arial"/>
        </w:rPr>
        <w:t>Fannin</w:t>
      </w:r>
      <w:proofErr w:type="spellEnd"/>
      <w:r w:rsidRPr="00CD0E79">
        <w:rPr>
          <w:rFonts w:cs="Arial"/>
        </w:rPr>
        <w:t xml:space="preserve">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Graduate School of Biomedical Sciences (GSBS)– </w:t>
      </w:r>
      <w:r w:rsidR="00D34183" w:rsidRPr="00D34183">
        <w:t xml:space="preserve">6767 </w:t>
      </w:r>
      <w:proofErr w:type="spellStart"/>
      <w:r w:rsidR="00D34183" w:rsidRPr="00D34183">
        <w:t>Bertner</w:t>
      </w:r>
      <w:proofErr w:type="spellEnd"/>
      <w:r w:rsidR="00D34183" w:rsidRPr="00D34183">
        <w:t xml:space="preserve"> Avenue</w:t>
      </w:r>
      <w:r w:rsidRPr="00997882">
        <w:rPr>
          <w:rFonts w:cs="Arial"/>
        </w:rPr>
        <w:t xml:space="preserve"> </w:t>
      </w:r>
    </w:p>
    <w:p w:rsidR="00997882" w:rsidRPr="00997882" w:rsidRDefault="00FF6899"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997882" w:rsidRPr="00997882">
        <w:rPr>
          <w:rFonts w:cs="Arial"/>
        </w:rPr>
        <w:t xml:space="preserve"> (</w:t>
      </w:r>
      <w:r>
        <w:rPr>
          <w:rFonts w:cs="Arial"/>
        </w:rPr>
        <w:t>BBS</w:t>
      </w:r>
      <w:r w:rsidR="00997882" w:rsidRPr="00997882">
        <w:rPr>
          <w:rFonts w:cs="Arial"/>
        </w:rPr>
        <w:t xml:space="preserve">) </w:t>
      </w:r>
      <w:r>
        <w:rPr>
          <w:rFonts w:cs="Arial"/>
        </w:rPr>
        <w:t>–</w:t>
      </w:r>
      <w:r w:rsidR="00997882" w:rsidRPr="00997882">
        <w:rPr>
          <w:rFonts w:cs="Arial"/>
        </w:rPr>
        <w:t xml:space="preserve"> </w:t>
      </w:r>
      <w:r>
        <w:rPr>
          <w:rFonts w:cs="Arial"/>
        </w:rPr>
        <w:t>1941 East Road</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Institute of Molecular Medicine (IMM) – 1825 </w:t>
      </w:r>
      <w:proofErr w:type="spellStart"/>
      <w:r w:rsidRPr="00997882">
        <w:rPr>
          <w:rFonts w:cs="Arial"/>
        </w:rPr>
        <w:t>Pressler</w:t>
      </w:r>
      <w:proofErr w:type="spellEnd"/>
      <w:r w:rsidRPr="00997882">
        <w:rPr>
          <w:rFonts w:cs="Arial"/>
        </w:rPr>
        <w:t xml:space="preserve">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Harris County Psychiatric Center (HCPC) - 2800 South </w:t>
      </w:r>
      <w:proofErr w:type="spellStart"/>
      <w:r w:rsidRPr="00997882">
        <w:rPr>
          <w:rFonts w:cs="Arial"/>
        </w:rPr>
        <w:t>MacGregor</w:t>
      </w:r>
      <w:proofErr w:type="spellEnd"/>
      <w:r w:rsidRPr="00997882">
        <w:rPr>
          <w:rFonts w:cs="Arial"/>
        </w:rPr>
        <w:t xml:space="preserve"> Drive </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Operations Center Building (OCB) -1851 Cross Point Avenue</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University Center Tower (UCT) - 7000 </w:t>
      </w:r>
      <w:proofErr w:type="spellStart"/>
      <w:r w:rsidRPr="00997882">
        <w:rPr>
          <w:rFonts w:cs="Arial"/>
        </w:rPr>
        <w:t>Fannin</w:t>
      </w:r>
      <w:proofErr w:type="spellEnd"/>
      <w:r w:rsidRPr="00997882">
        <w:rPr>
          <w:rFonts w:cs="Arial"/>
        </w:rPr>
        <w:t xml:space="preserve">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Professional Building (UTPB) - 6410 </w:t>
      </w:r>
      <w:proofErr w:type="spellStart"/>
      <w:r w:rsidRPr="00997882">
        <w:rPr>
          <w:rFonts w:cs="Arial"/>
        </w:rPr>
        <w:t>Fannin</w:t>
      </w:r>
      <w:proofErr w:type="spellEnd"/>
      <w:r w:rsidRPr="00997882">
        <w:rPr>
          <w:rFonts w:cs="Arial"/>
        </w:rPr>
        <w:t xml:space="preserve"> Street</w:t>
      </w:r>
    </w:p>
    <w:p w:rsidR="00997882" w:rsidRPr="00997882" w:rsidRDefault="00997882" w:rsidP="00997882">
      <w:pPr>
        <w:pStyle w:val="BodyText2"/>
        <w:ind w:left="720"/>
        <w:jc w:val="left"/>
        <w:rPr>
          <w:rFonts w:cs="Arial"/>
        </w:rPr>
      </w:pPr>
    </w:p>
    <w:p w:rsidR="00997882" w:rsidRPr="00997882" w:rsidRDefault="00997882" w:rsidP="00997882">
      <w:pPr>
        <w:pStyle w:val="BodyText2"/>
        <w:ind w:left="720"/>
        <w:jc w:val="left"/>
        <w:rPr>
          <w:rFonts w:cs="Arial"/>
        </w:rPr>
      </w:pPr>
      <w:r w:rsidRPr="00997882">
        <w:rPr>
          <w:rFonts w:cs="Arial"/>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997882" w:rsidRPr="00997882" w:rsidRDefault="00997882" w:rsidP="00997882">
      <w:pPr>
        <w:pStyle w:val="BodyText2"/>
        <w:ind w:left="720"/>
        <w:jc w:val="left"/>
        <w:rPr>
          <w:rFonts w:cs="Arial"/>
        </w:rPr>
      </w:pPr>
    </w:p>
    <w:p w:rsidR="00ED0CFC" w:rsidRPr="00997882" w:rsidRDefault="00997882" w:rsidP="00997882">
      <w:pPr>
        <w:ind w:left="720"/>
        <w:rPr>
          <w:rFonts w:ascii="Arial" w:hAnsi="Arial" w:cs="Arial"/>
          <w:b/>
        </w:rPr>
      </w:pPr>
      <w:r w:rsidRPr="00997882">
        <w:rPr>
          <w:rFonts w:ascii="Arial" w:hAnsi="Arial" w:cs="Arial"/>
        </w:rPr>
        <w:t xml:space="preserve">The University </w:t>
      </w:r>
      <w:proofErr w:type="gramStart"/>
      <w:r w:rsidRPr="00997882">
        <w:rPr>
          <w:rFonts w:ascii="Arial" w:hAnsi="Arial" w:cs="Arial"/>
        </w:rPr>
        <w:t>of</w:t>
      </w:r>
      <w:proofErr w:type="gramEnd"/>
      <w:r w:rsidRPr="00997882">
        <w:rPr>
          <w:rFonts w:ascii="Arial" w:hAnsi="Arial" w:cs="Arial"/>
        </w:rPr>
        <w:t xml:space="preserve"> Texas Health Science Center at Houston System has nearly 4,500 employees and approximately 3,600 students.  As a component of the University of Texas System, UTHSC-H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t>Objective</w:t>
      </w:r>
    </w:p>
    <w:p w:rsidR="00ED0CFC" w:rsidRDefault="00ED0CFC">
      <w:pPr>
        <w:ind w:left="1440" w:right="720"/>
        <w:jc w:val="both"/>
        <w:rPr>
          <w:rFonts w:ascii="Arial" w:hAnsi="Arial"/>
        </w:rPr>
      </w:pPr>
    </w:p>
    <w:p w:rsidR="00CE506B" w:rsidRDefault="00CA6C9C">
      <w:pPr>
        <w:ind w:left="720"/>
        <w:rPr>
          <w:rFonts w:ascii="Arial" w:hAnsi="Arial" w:cs="Arial"/>
        </w:rPr>
      </w:pPr>
      <w:r>
        <w:rPr>
          <w:rFonts w:ascii="Arial" w:hAnsi="Arial" w:cs="Arial"/>
        </w:rPr>
        <w:t xml:space="preserve">The University </w:t>
      </w:r>
      <w:proofErr w:type="gramStart"/>
      <w:r>
        <w:rPr>
          <w:rFonts w:ascii="Arial" w:hAnsi="Arial" w:cs="Arial"/>
        </w:rPr>
        <w:t>of</w:t>
      </w:r>
      <w:proofErr w:type="gramEnd"/>
      <w:r>
        <w:rPr>
          <w:rFonts w:ascii="Arial" w:hAnsi="Arial" w:cs="Arial"/>
        </w:rPr>
        <w:t xml:space="preserve"> Texas Health Science Center at Houston request</w:t>
      </w:r>
      <w:r w:rsidR="000C5935">
        <w:rPr>
          <w:rFonts w:ascii="Arial" w:hAnsi="Arial" w:cs="Arial"/>
        </w:rPr>
        <w:t>s</w:t>
      </w:r>
      <w:r>
        <w:rPr>
          <w:rFonts w:ascii="Arial" w:hAnsi="Arial" w:cs="Arial"/>
        </w:rPr>
        <w:t xml:space="preserve"> bids from qualified and experienced vendors </w:t>
      </w:r>
      <w:r w:rsidR="00C6730D">
        <w:rPr>
          <w:rFonts w:ascii="Arial" w:hAnsi="Arial" w:cs="Arial"/>
        </w:rPr>
        <w:t>to provide multiple microscopes, objectives, cameras, and other related accessories for the Department of Pathology at the UTHealth Medical School.</w:t>
      </w: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A6707A">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ED0CFC">
      <w:pPr>
        <w:ind w:left="720"/>
        <w:jc w:val="both"/>
        <w:rPr>
          <w:rFonts w:ascii="Arial" w:hAnsi="Arial"/>
        </w:rPr>
      </w:pPr>
      <w:r>
        <w:rPr>
          <w:rFonts w:ascii="Arial" w:hAnsi="Arial"/>
          <w:b/>
        </w:rPr>
        <w:t xml:space="preserve">UTHSC-H </w:t>
      </w:r>
      <w:r>
        <w:rPr>
          <w:rFonts w:ascii="Arial" w:hAnsi="Arial"/>
        </w:rPr>
        <w:t xml:space="preserve">is accepting </w:t>
      </w:r>
      <w:r w:rsidR="00CE506B">
        <w:rPr>
          <w:rFonts w:ascii="Arial" w:hAnsi="Arial"/>
        </w:rPr>
        <w:t>bids</w:t>
      </w:r>
      <w:r>
        <w:rPr>
          <w:rFonts w:ascii="Arial" w:hAnsi="Arial"/>
        </w:rPr>
        <w:t xml:space="preserve"> to enter into an Agreement with a firm for</w:t>
      </w:r>
      <w:r w:rsidR="00CA6C9C" w:rsidRPr="00CA6C9C">
        <w:rPr>
          <w:rFonts w:ascii="Arial" w:hAnsi="Arial" w:cs="Arial"/>
        </w:rPr>
        <w:t xml:space="preserve"> </w:t>
      </w:r>
      <w:r w:rsidR="00CA6C9C">
        <w:rPr>
          <w:rFonts w:ascii="Arial" w:hAnsi="Arial" w:cs="Arial"/>
        </w:rPr>
        <w:t xml:space="preserve">providing </w:t>
      </w:r>
      <w:r w:rsidR="00C6730D">
        <w:rPr>
          <w:rFonts w:ascii="Arial" w:hAnsi="Arial" w:cs="Arial"/>
        </w:rPr>
        <w:t xml:space="preserve">multiple microscopes, objectives, cameras, and other related </w:t>
      </w:r>
      <w:r w:rsidR="00C6730D" w:rsidRPr="00C6730D">
        <w:rPr>
          <w:rFonts w:ascii="Arial" w:hAnsi="Arial" w:cs="Arial"/>
        </w:rPr>
        <w:t>accessories</w:t>
      </w:r>
      <w:r w:rsidRPr="00C6730D">
        <w:rPr>
          <w:rFonts w:ascii="Arial" w:hAnsi="Arial"/>
        </w:rPr>
        <w:t>, pursuant</w:t>
      </w:r>
      <w:r>
        <w:rPr>
          <w:rFonts w:ascii="Arial" w:hAnsi="Arial"/>
        </w:rPr>
        <w:t xml:space="preserve"> to Sec. 51.780, </w:t>
      </w:r>
      <w:r>
        <w:rPr>
          <w:rFonts w:ascii="Arial" w:hAnsi="Arial"/>
          <w:i/>
        </w:rPr>
        <w:t>Texas Education Code</w:t>
      </w:r>
      <w:r>
        <w:rPr>
          <w:rFonts w:ascii="Arial" w:hAnsi="Arial"/>
        </w:rPr>
        <w:t xml:space="preserve">, in accordance with the terms, conditions and requirements set forth in this </w:t>
      </w:r>
      <w:r w:rsidR="00CE506B">
        <w:rPr>
          <w:rFonts w:ascii="Arial" w:hAnsi="Arial"/>
        </w:rPr>
        <w:t>Invitation to Bid</w:t>
      </w:r>
      <w:r>
        <w:rPr>
          <w:rFonts w:ascii="Arial" w:hAnsi="Arial"/>
        </w:rPr>
        <w:t xml:space="preserve"> (“</w:t>
      </w:r>
      <w:r w:rsidR="00CE506B">
        <w:rPr>
          <w:rFonts w:ascii="Arial" w:hAnsi="Arial"/>
        </w:rPr>
        <w:t>ITB</w:t>
      </w:r>
      <w:r>
        <w:rPr>
          <w:rFonts w:ascii="Arial" w:hAnsi="Arial"/>
        </w:rPr>
        <w:t xml:space="preserve">”) No. </w:t>
      </w:r>
      <w:r w:rsidRPr="00C6730D">
        <w:rPr>
          <w:rFonts w:ascii="Arial" w:hAnsi="Arial"/>
          <w:i/>
        </w:rPr>
        <w:t>744-</w:t>
      </w:r>
      <w:r w:rsidR="00C6730D" w:rsidRPr="00C6730D">
        <w:rPr>
          <w:rFonts w:ascii="Arial" w:hAnsi="Arial"/>
          <w:i/>
        </w:rPr>
        <w:t>B1507 Microscopes and Accessories</w:t>
      </w:r>
      <w:r>
        <w:rPr>
          <w:rFonts w:ascii="Arial" w:hAnsi="Arial"/>
        </w:rPr>
        <w:t xml:space="preserve">.  This </w:t>
      </w:r>
      <w:r w:rsidR="00CE506B">
        <w:rPr>
          <w:rFonts w:ascii="Arial" w:hAnsi="Arial"/>
        </w:rPr>
        <w:t>ITB</w:t>
      </w:r>
      <w:r>
        <w:rPr>
          <w:rFonts w:ascii="Arial" w:hAnsi="Arial"/>
        </w:rPr>
        <w:t xml:space="preserve"> provides sufficient information for interested parties to prepare and submit </w:t>
      </w:r>
      <w:r w:rsidR="00CE506B">
        <w:rPr>
          <w:rFonts w:ascii="Arial" w:hAnsi="Arial"/>
        </w:rPr>
        <w:t xml:space="preserve">bids </w:t>
      </w:r>
      <w:r>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FF39CD">
      <w:pPr>
        <w:numPr>
          <w:ilvl w:val="1"/>
          <w:numId w:val="16"/>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 </w:t>
      </w:r>
      <w:r w:rsidR="002D6013">
        <w:rPr>
          <w:rFonts w:ascii="Arial" w:hAnsi="Arial"/>
          <w:b/>
          <w:u w:val="single"/>
        </w:rPr>
        <w:t>Thursday, November 6</w:t>
      </w:r>
      <w:r w:rsidR="00C6730D" w:rsidRPr="00C6730D">
        <w:rPr>
          <w:rFonts w:ascii="Arial" w:hAnsi="Arial"/>
          <w:b/>
          <w:u w:val="single"/>
        </w:rPr>
        <w:t>, 2014 @ 2:00PM</w:t>
      </w:r>
      <w:r w:rsidR="00536A1B" w:rsidRPr="00C6730D">
        <w:rPr>
          <w:rFonts w:ascii="Arial" w:hAnsi="Arial"/>
          <w:b/>
          <w:u w:val="single"/>
        </w:rPr>
        <w:t xml:space="preserve"> CST</w:t>
      </w:r>
      <w:r>
        <w:rPr>
          <w:rFonts w:ascii="Arial" w:hAnsi="Arial"/>
          <w:b/>
        </w:rPr>
        <w: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655EAF">
        <w:rPr>
          <w:rFonts w:ascii="Arial" w:hAnsi="Arial"/>
          <w:b/>
        </w:rPr>
        <w:t>UTHSC-H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ED0CFC" w:rsidRDefault="00ED0CFC" w:rsidP="00FF6899">
      <w:pPr>
        <w:pStyle w:val="Heading2"/>
        <w:rPr>
          <w:b w:val="0"/>
        </w:rPr>
      </w:pPr>
      <w:r>
        <w:t xml:space="preserve">The University of Texas </w:t>
      </w:r>
      <w:r w:rsidRPr="00FF6899">
        <w:t>Health Science Center at Houston</w:t>
      </w:r>
    </w:p>
    <w:p w:rsidR="00ED0CFC" w:rsidRDefault="00ED0CFC">
      <w:pPr>
        <w:ind w:left="3600"/>
        <w:jc w:val="both"/>
        <w:rPr>
          <w:rFonts w:ascii="Arial" w:hAnsi="Arial"/>
          <w:b/>
        </w:rPr>
      </w:pPr>
      <w:r>
        <w:rPr>
          <w:rFonts w:ascii="Arial" w:hAnsi="Arial"/>
          <w:b/>
        </w:rPr>
        <w:t xml:space="preserve">Attn: </w:t>
      </w:r>
      <w:r w:rsidR="00C6730D">
        <w:rPr>
          <w:rFonts w:ascii="Arial" w:hAnsi="Arial"/>
          <w:b/>
        </w:rPr>
        <w:t>Michael Ochoa, C.P.M.</w:t>
      </w:r>
    </w:p>
    <w:p w:rsidR="00ED0CFC" w:rsidRDefault="00ED0CFC">
      <w:pPr>
        <w:ind w:left="3600"/>
        <w:jc w:val="both"/>
        <w:rPr>
          <w:rFonts w:ascii="Arial" w:hAnsi="Arial"/>
          <w:b/>
        </w:rPr>
      </w:pPr>
      <w:r>
        <w:rPr>
          <w:rFonts w:ascii="Arial" w:hAnsi="Arial"/>
          <w:b/>
        </w:rPr>
        <w:t xml:space="preserve">Email: </w:t>
      </w:r>
      <w:hyperlink r:id="rId12" w:history="1">
        <w:r w:rsidR="00C6730D" w:rsidRPr="006B1FFF">
          <w:rPr>
            <w:rStyle w:val="Hyperlink"/>
            <w:rFonts w:ascii="Arial" w:hAnsi="Arial"/>
            <w:b/>
          </w:rPr>
          <w:t>Michael.Ochoa@uth.tmc.edu</w:t>
        </w:r>
      </w:hyperlink>
    </w:p>
    <w:p w:rsidR="00ED0CFC" w:rsidRDefault="00ED0CFC">
      <w:pPr>
        <w:ind w:left="3600"/>
        <w:jc w:val="both"/>
        <w:rPr>
          <w:rFonts w:ascii="Arial" w:hAnsi="Arial"/>
          <w:b/>
          <w:i/>
        </w:rPr>
      </w:pPr>
    </w:p>
    <w:p w:rsidR="00ED0CFC" w:rsidRPr="0053050C" w:rsidRDefault="0053050C">
      <w:pPr>
        <w:ind w:left="720"/>
        <w:jc w:val="both"/>
        <w:rPr>
          <w:rFonts w:ascii="Arial" w:hAnsi="Arial"/>
        </w:rPr>
      </w:pPr>
      <w:r w:rsidRPr="0053050C">
        <w:rPr>
          <w:rFonts w:ascii="Arial" w:hAnsi="Arial"/>
        </w:rPr>
        <w:t>The deadline for</w:t>
      </w:r>
      <w:r w:rsidR="00CA6C9C">
        <w:rPr>
          <w:rFonts w:ascii="Arial" w:hAnsi="Arial"/>
        </w:rPr>
        <w:t xml:space="preserve"> questions is </w:t>
      </w:r>
      <w:r w:rsidR="002D6013">
        <w:rPr>
          <w:rFonts w:ascii="Arial" w:hAnsi="Arial"/>
        </w:rPr>
        <w:t>Friday, October 31</w:t>
      </w:r>
      <w:r w:rsidR="00C6730D">
        <w:rPr>
          <w:rFonts w:ascii="Arial" w:hAnsi="Arial"/>
        </w:rPr>
        <w:t>, 2014 @ 10:00AM</w:t>
      </w:r>
      <w:r w:rsidRPr="0053050C">
        <w:rPr>
          <w:rFonts w:ascii="Arial" w:hAnsi="Arial"/>
        </w:rPr>
        <w:t xml:space="preserve"> CST.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UTHSC-H’s </w:t>
      </w:r>
      <w:r w:rsidR="0053050C">
        <w:rPr>
          <w:rFonts w:ascii="Arial" w:hAnsi="Arial"/>
        </w:rPr>
        <w:t>standard purchase order.</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9A1D29" w:rsidRDefault="009A1D29" w:rsidP="009A1D29">
      <w:pPr>
        <w:ind w:left="720"/>
        <w:jc w:val="both"/>
        <w:rPr>
          <w:rFonts w:ascii="Arial" w:hAnsi="Arial"/>
        </w:rPr>
      </w:pPr>
      <w:r>
        <w:rPr>
          <w:rFonts w:ascii="Arial" w:hAnsi="Arial"/>
        </w:rPr>
        <w:t xml:space="preserve">Responses to inquiries which directly </w:t>
      </w:r>
      <w:r w:rsidR="00206213">
        <w:rPr>
          <w:rFonts w:ascii="Arial" w:hAnsi="Arial"/>
        </w:rPr>
        <w:t>affect</w:t>
      </w:r>
      <w:r>
        <w:rPr>
          <w:rFonts w:ascii="Arial" w:hAnsi="Arial"/>
        </w:rPr>
        <w:t xml:space="preserve"> an interpretation or change to this ITB will be issued in writing by addendum (amendment) and e-mailed to all parties recorded by UTHSC-H as having received a copy of the ITB.  All such addenda issued by UTHSC-H prior to the time that bids are received shall be considered part of the ITB, and the Respondent shall be required to consider and acknowledge receipt of such in his bid. </w:t>
      </w:r>
    </w:p>
    <w:p w:rsidR="009A1D29" w:rsidRDefault="009A1D29" w:rsidP="009A1D29">
      <w:pPr>
        <w:jc w:val="both"/>
      </w:pPr>
    </w:p>
    <w:p w:rsidR="009E437E" w:rsidRDefault="009E437E" w:rsidP="009E437E">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3" w:history="1">
        <w:r>
          <w:rPr>
            <w:rStyle w:val="Hyperlink"/>
            <w:rFonts w:ascii="Arial" w:hAnsi="Arial" w:cs="Arial"/>
            <w:bCs/>
            <w:iCs/>
            <w:caps/>
            <w:sz w:val="18"/>
            <w:szCs w:val="18"/>
          </w:rPr>
          <w:t>http://www.uthouston.edu/buy/bid-list.htm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UTHSC-H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w:t>
      </w:r>
      <w:r>
        <w:rPr>
          <w:rFonts w:ascii="Arial" w:hAnsi="Arial"/>
          <w:i/>
        </w:rPr>
        <w:t>Texas Government Code</w:t>
      </w:r>
      <w:r>
        <w:rPr>
          <w:rFonts w:ascii="Arial" w:hAnsi="Arial"/>
        </w:rPr>
        <w:t xml:space="preserve">, Chapter 552.001, </w:t>
      </w:r>
      <w:r>
        <w:rPr>
          <w:rFonts w:ascii="Arial" w:hAnsi="Arial"/>
          <w:i/>
        </w:rPr>
        <w:t>et seq.</w:t>
      </w:r>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670B80" w:rsidRDefault="00FD55E2" w:rsidP="00C6730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r>
        <w:rPr>
          <w:rFonts w:ascii="Arial" w:hAnsi="Arial" w:cs="Arial"/>
        </w:rPr>
        <w:t xml:space="preserve">The evaluation of the Bids shall be based on the requirements described in this ITB.  </w:t>
      </w:r>
      <w:r w:rsidRPr="00C6730D">
        <w:rPr>
          <w:rFonts w:ascii="Arial" w:hAnsi="Arial" w:cs="Arial"/>
          <w:b/>
        </w:rPr>
        <w:t>One Hundred percent (100%) of the evaluation will be based on the Respondent’s Pricing Bid.</w:t>
      </w:r>
      <w:r>
        <w:rPr>
          <w:rFonts w:ascii="Arial" w:hAnsi="Arial" w:cs="Arial"/>
        </w:rPr>
        <w:t xml:space="preserve"> </w:t>
      </w:r>
      <w:r w:rsidR="00C6730D">
        <w:rPr>
          <w:rFonts w:ascii="Arial" w:hAnsi="Arial" w:cs="Arial"/>
        </w:rPr>
        <w:t xml:space="preserve">   </w:t>
      </w:r>
      <w:r>
        <w:rPr>
          <w:rFonts w:ascii="Arial" w:hAnsi="Arial" w:cs="Arial"/>
        </w:rPr>
        <w:t xml:space="preserve">All properly submitted Bids will be reviewed, </w:t>
      </w:r>
      <w:r>
        <w:rPr>
          <w:rFonts w:ascii="Arial" w:hAnsi="Arial" w:cs="Arial"/>
        </w:rPr>
        <w:tab/>
        <w:t>evaluated, and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UTHSC-H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46878" w:rsidRDefault="00086169" w:rsidP="00046878">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046878" w:rsidRDefault="00046878" w:rsidP="00046878">
      <w:pPr>
        <w:keepLines/>
        <w:ind w:left="720"/>
        <w:jc w:val="both"/>
        <w:rPr>
          <w:rFonts w:ascii="Arial" w:hAnsi="Arial" w:cs="Arial"/>
        </w:rPr>
      </w:pPr>
    </w:p>
    <w:p w:rsidR="00046878" w:rsidRPr="00046878" w:rsidRDefault="00046878" w:rsidP="00046878">
      <w:pPr>
        <w:keepLines/>
        <w:ind w:left="720"/>
        <w:jc w:val="both"/>
        <w:rPr>
          <w:rFonts w:ascii="Arial" w:hAnsi="Arial" w:cs="Arial"/>
        </w:rPr>
      </w:pPr>
      <w:r w:rsidRPr="00046878">
        <w:rPr>
          <w:rFonts w:ascii="Arial" w:hAnsi="Arial" w:cs="Arial"/>
          <w:b/>
        </w:rPr>
        <w:t>2.8.1</w:t>
      </w:r>
      <w:r>
        <w:rPr>
          <w:rFonts w:ascii="Arial" w:hAnsi="Arial" w:cs="Arial"/>
        </w:rPr>
        <w:t xml:space="preserve"> </w:t>
      </w:r>
      <w:r>
        <w:rPr>
          <w:rFonts w:ascii="Arial" w:hAnsi="Arial" w:cs="Arial"/>
          <w:b/>
        </w:rPr>
        <w:t xml:space="preserve">Validity Period </w:t>
      </w:r>
    </w:p>
    <w:p w:rsidR="00046878" w:rsidRDefault="00046878" w:rsidP="00046878">
      <w:pPr>
        <w:jc w:val="both"/>
        <w:rPr>
          <w:rFonts w:ascii="Arial" w:hAnsi="Arial" w:cs="Arial"/>
        </w:rPr>
      </w:pPr>
    </w:p>
    <w:p w:rsidR="00046878" w:rsidRDefault="00046878" w:rsidP="00046878">
      <w:pPr>
        <w:ind w:left="720"/>
        <w:jc w:val="both"/>
      </w:pPr>
      <w:r>
        <w:rPr>
          <w:rFonts w:ascii="Arial" w:hAnsi="Arial" w:cs="Arial"/>
        </w:rPr>
        <w:t xml:space="preserve">Bids are to be valid for UTHSC-H’s acceptance for a minimum of one hundred and twenty (120) days from the submittal deadline date to allow time for evaluation, selection, and any unforeseen delays.  </w:t>
      </w:r>
    </w:p>
    <w:p w:rsidR="00086169" w:rsidRDefault="00086169">
      <w:pPr>
        <w:keepNext/>
        <w:keepLines/>
        <w:ind w:left="720"/>
        <w:jc w:val="both"/>
        <w:rPr>
          <w:rFonts w:ascii="Arial" w:hAnsi="Arial"/>
        </w:rPr>
      </w:pPr>
    </w:p>
    <w:p w:rsidR="00ED0CFC" w:rsidRDefault="00ED0CFC">
      <w:pPr>
        <w:jc w:val="both"/>
        <w:rPr>
          <w:rFonts w:ascii="Arial" w:hAnsi="Arial"/>
        </w:rPr>
      </w:pP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r>
        <w:t>2.</w:t>
      </w:r>
      <w:r w:rsidR="002C1CCE">
        <w:t>9</w:t>
      </w:r>
      <w:r>
        <w:tab/>
        <w:t>Historically Underutilized Businesses</w:t>
      </w:r>
    </w:p>
    <w:p w:rsidR="00ED0CFC" w:rsidRDefault="00ED0CFC">
      <w:pPr>
        <w:ind w:left="720"/>
        <w:jc w:val="both"/>
        <w:rPr>
          <w:rFonts w:ascii="Arial" w:hAnsi="Arial"/>
        </w:rPr>
      </w:pPr>
    </w:p>
    <w:p w:rsidR="004C67D4" w:rsidRDefault="00ED0CFC" w:rsidP="00125FDD">
      <w:pPr>
        <w:ind w:left="720"/>
        <w:jc w:val="both"/>
        <w:rPr>
          <w:rFonts w:ascii="Arial" w:hAnsi="Arial" w:cs="Arial"/>
          <w:b/>
        </w:rPr>
      </w:pPr>
      <w:r>
        <w:rPr>
          <w:rFonts w:ascii="Arial" w:hAnsi="Arial"/>
        </w:rPr>
        <w:t xml:space="preserve">It is the policy of The University of Texas </w:t>
      </w:r>
      <w:r w:rsidR="00F26517">
        <w:rPr>
          <w:rFonts w:ascii="Arial" w:hAnsi="Arial"/>
        </w:rPr>
        <w:t>System</w:t>
      </w:r>
      <w:r>
        <w:rPr>
          <w:rFonts w:ascii="Arial" w:hAnsi="Arial"/>
        </w:rPr>
        <w:t xml:space="preserve"> and each of its component institutions, to promote and encourage contracting and subcontracting opportunities for Historically Underutilized Businesses (HUBs) in all contracts. The Policy applies to all contracts with an expected value of $100,000 or more.  </w:t>
      </w:r>
      <w:r w:rsidR="000C0FF2">
        <w:rPr>
          <w:rFonts w:ascii="Arial" w:hAnsi="Arial"/>
        </w:rPr>
        <w:t xml:space="preserve">The anticipated value of this </w:t>
      </w:r>
      <w:r w:rsidR="00CE506B">
        <w:rPr>
          <w:rFonts w:ascii="Arial" w:hAnsi="Arial"/>
        </w:rPr>
        <w:t>ITB</w:t>
      </w:r>
      <w:r w:rsidR="000C0FF2">
        <w:rPr>
          <w:rFonts w:ascii="Arial" w:hAnsi="Arial"/>
        </w:rPr>
        <w:t xml:space="preserve"> is </w:t>
      </w:r>
      <w:r w:rsidR="00125FDD">
        <w:rPr>
          <w:rFonts w:ascii="Arial" w:hAnsi="Arial"/>
        </w:rPr>
        <w:t xml:space="preserve">not </w:t>
      </w:r>
      <w:r w:rsidR="000C0FF2">
        <w:rPr>
          <w:rFonts w:ascii="Arial" w:hAnsi="Arial"/>
        </w:rPr>
        <w:t>expected to exceed $100,000</w:t>
      </w:r>
      <w:r w:rsidR="00125FDD">
        <w:rPr>
          <w:rFonts w:ascii="Arial" w:hAnsi="Arial"/>
        </w:rPr>
        <w:t>; therefore, a HUB Subcontracting Plan is not required.</w:t>
      </w:r>
    </w:p>
    <w:p w:rsidR="004C67D4" w:rsidRPr="004C67D4" w:rsidRDefault="004C67D4">
      <w:pPr>
        <w:ind w:left="720"/>
        <w:jc w:val="both"/>
        <w:rPr>
          <w:rFonts w:ascii="Arial" w:hAnsi="Arial"/>
          <w:b/>
        </w:rPr>
      </w:pPr>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Default="00ED0CFC">
      <w:pPr>
        <w:jc w:val="both"/>
        <w:rPr>
          <w:rFonts w:ascii="Arial" w:hAnsi="Arial"/>
        </w:rPr>
      </w:pPr>
      <w:r>
        <w:rPr>
          <w:rFonts w:ascii="Arial" w:hAnsi="Arial"/>
        </w:rPr>
        <w:tab/>
        <w:t xml:space="preserve">Issue </w:t>
      </w:r>
      <w:r w:rsidR="00CE506B">
        <w:rPr>
          <w:rFonts w:ascii="Arial" w:hAnsi="Arial"/>
        </w:rPr>
        <w:t>Invitation to Bid</w:t>
      </w:r>
      <w:r>
        <w:rPr>
          <w:rFonts w:ascii="Arial" w:hAnsi="Arial"/>
        </w:rPr>
        <w:tab/>
      </w:r>
      <w:r>
        <w:rPr>
          <w:rFonts w:ascii="Arial" w:hAnsi="Arial"/>
        </w:rPr>
        <w:tab/>
      </w:r>
      <w:r>
        <w:rPr>
          <w:rFonts w:ascii="Arial" w:hAnsi="Arial"/>
        </w:rPr>
        <w:tab/>
      </w:r>
      <w:r w:rsidR="00670B80">
        <w:rPr>
          <w:rFonts w:ascii="Arial" w:hAnsi="Arial"/>
        </w:rPr>
        <w:tab/>
      </w:r>
      <w:r w:rsidR="00C6730D">
        <w:rPr>
          <w:rFonts w:ascii="Arial" w:hAnsi="Arial"/>
        </w:rPr>
        <w:t>October 2</w:t>
      </w:r>
      <w:r w:rsidR="002D6013">
        <w:rPr>
          <w:rFonts w:ascii="Arial" w:hAnsi="Arial"/>
        </w:rPr>
        <w:t>7</w:t>
      </w:r>
      <w:r w:rsidR="00C6730D">
        <w:rPr>
          <w:rFonts w:ascii="Arial" w:hAnsi="Arial"/>
        </w:rPr>
        <w:t>, 2014</w:t>
      </w:r>
    </w:p>
    <w:p w:rsidR="008B1CEB" w:rsidRDefault="008B1CEB">
      <w:pPr>
        <w:jc w:val="both"/>
        <w:rPr>
          <w:rFonts w:ascii="Arial" w:hAnsi="Arial"/>
        </w:rPr>
      </w:pPr>
      <w:r>
        <w:rPr>
          <w:rFonts w:ascii="Arial" w:hAnsi="Arial"/>
        </w:rPr>
        <w:tab/>
        <w:t>Last Day for Questions</w:t>
      </w:r>
      <w:r>
        <w:rPr>
          <w:rFonts w:ascii="Arial" w:hAnsi="Arial"/>
        </w:rPr>
        <w:tab/>
      </w:r>
      <w:r>
        <w:rPr>
          <w:rFonts w:ascii="Arial" w:hAnsi="Arial"/>
        </w:rPr>
        <w:tab/>
      </w:r>
      <w:r>
        <w:rPr>
          <w:rFonts w:ascii="Arial" w:hAnsi="Arial"/>
        </w:rPr>
        <w:tab/>
      </w:r>
      <w:r>
        <w:rPr>
          <w:rFonts w:ascii="Arial" w:hAnsi="Arial"/>
        </w:rPr>
        <w:tab/>
      </w:r>
      <w:r w:rsidR="002D6013">
        <w:rPr>
          <w:rFonts w:ascii="Arial" w:hAnsi="Arial"/>
        </w:rPr>
        <w:t>Friday, October 31</w:t>
      </w:r>
      <w:r w:rsidR="00C6730D">
        <w:rPr>
          <w:rFonts w:ascii="Arial" w:hAnsi="Arial"/>
        </w:rPr>
        <w:t>, 2014 @ 10:00AM</w:t>
      </w:r>
      <w:r w:rsidR="00EE1EC1">
        <w:rPr>
          <w:rFonts w:ascii="Arial" w:hAnsi="Arial"/>
        </w:rPr>
        <w:t xml:space="preserve"> CST</w:t>
      </w:r>
    </w:p>
    <w:p w:rsidR="00ED0CFC" w:rsidRDefault="00ED0CFC">
      <w:pPr>
        <w:jc w:val="both"/>
        <w:rPr>
          <w:rFonts w:ascii="Arial" w:hAnsi="Arial"/>
          <w:u w:val="single"/>
        </w:rPr>
      </w:pPr>
      <w:r>
        <w:rPr>
          <w:rFonts w:ascii="Arial" w:hAnsi="Arial"/>
        </w:rPr>
        <w:tab/>
      </w:r>
      <w:r w:rsidR="00F341A7">
        <w:rPr>
          <w:rFonts w:ascii="Arial" w:hAnsi="Arial"/>
        </w:rPr>
        <w:t>Bid</w:t>
      </w:r>
      <w:r>
        <w:rPr>
          <w:rFonts w:ascii="Arial" w:hAnsi="Arial"/>
        </w:rPr>
        <w:t xml:space="preserve"> Submittal Deadline</w:t>
      </w:r>
      <w:r>
        <w:rPr>
          <w:rFonts w:ascii="Arial" w:hAnsi="Arial"/>
        </w:rPr>
        <w:tab/>
      </w:r>
      <w:r>
        <w:rPr>
          <w:rFonts w:ascii="Arial" w:hAnsi="Arial"/>
        </w:rPr>
        <w:tab/>
      </w:r>
      <w:r>
        <w:rPr>
          <w:rFonts w:ascii="Arial" w:hAnsi="Arial"/>
        </w:rPr>
        <w:tab/>
      </w:r>
      <w:r w:rsidR="00F341A7">
        <w:rPr>
          <w:rFonts w:ascii="Arial" w:hAnsi="Arial"/>
        </w:rPr>
        <w:tab/>
      </w:r>
      <w:r w:rsidR="002D6013">
        <w:rPr>
          <w:rFonts w:ascii="Arial" w:hAnsi="Arial"/>
        </w:rPr>
        <w:t>Thursday, November 6</w:t>
      </w:r>
      <w:bookmarkStart w:id="0" w:name="_GoBack"/>
      <w:bookmarkEnd w:id="0"/>
      <w:r w:rsidR="00C6730D">
        <w:rPr>
          <w:rFonts w:ascii="Arial" w:hAnsi="Arial"/>
        </w:rPr>
        <w:t>, 2014 @ 2:00PM</w:t>
      </w:r>
      <w:r w:rsidR="00FF39CD">
        <w:rPr>
          <w:rFonts w:ascii="Arial" w:hAnsi="Arial"/>
        </w:rPr>
        <w:t xml:space="preserve"> C</w:t>
      </w:r>
      <w:r w:rsidR="00492346">
        <w:rPr>
          <w:rFonts w:ascii="Arial" w:hAnsi="Arial"/>
        </w:rPr>
        <w:t>S</w:t>
      </w:r>
      <w:r w:rsidR="00FF39CD">
        <w:rPr>
          <w:rFonts w:ascii="Arial" w:hAnsi="Arial"/>
        </w:rPr>
        <w:t>T</w:t>
      </w:r>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ED0CFC" w:rsidRDefault="00ED0CFC" w:rsidP="00A6707A">
      <w:pPr>
        <w:jc w:val="center"/>
        <w:rPr>
          <w:rFonts w:ascii="Arial" w:hAnsi="Arial"/>
        </w:rPr>
      </w:pPr>
      <w:r>
        <w:br w:type="page"/>
      </w:r>
      <w:r>
        <w:rPr>
          <w:rFonts w:ascii="Arial" w:hAnsi="Arial"/>
          <w:b/>
        </w:rPr>
        <w:lastRenderedPageBreak/>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UTHSC-H.</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t>UTHSC-H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UTHSC-H,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Emphasis should be on completeness, clarity of content, responsiveness to the requirements, and an understanding of UTHSC-H's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t xml:space="preserve">UTHSC-H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UTHSC-H's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UTHSC-H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09420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09420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w:t>
      </w:r>
      <w:r>
        <w:rPr>
          <w:rFonts w:ascii="Arial" w:hAnsi="Arial"/>
        </w:rPr>
        <w:lastRenderedPageBreak/>
        <w:t>corresponding accordingly.  In cases where a question does not apply or if unable to 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FF6899">
        <w:rPr>
          <w:rFonts w:ascii="Arial" w:hAnsi="Arial"/>
        </w:rPr>
        <w:t xml:space="preserve"> </w:t>
      </w:r>
      <w:r>
        <w:rPr>
          <w:rFonts w:ascii="Arial" w:hAnsi="Arial"/>
        </w:rPr>
        <w:t>Health Science Center at Houston</w:t>
      </w:r>
    </w:p>
    <w:p w:rsidR="00FF6899" w:rsidRDefault="00FF689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Cross Point, Suite 1.160</w:t>
      </w:r>
    </w:p>
    <w:p w:rsidR="00ED0CFC" w:rsidRDefault="00ED0CFC">
      <w:pPr>
        <w:ind w:left="2880"/>
        <w:jc w:val="both"/>
        <w:rPr>
          <w:rFonts w:ascii="Arial" w:hAnsi="Arial"/>
        </w:rPr>
      </w:pPr>
      <w:r>
        <w:rPr>
          <w:rFonts w:ascii="Arial" w:hAnsi="Arial"/>
        </w:rPr>
        <w:t>Houston, Texas 77054</w:t>
      </w:r>
    </w:p>
    <w:p w:rsidR="00ED0CFC" w:rsidRDefault="00ED0CFC" w:rsidP="0042028E">
      <w:pPr>
        <w:ind w:left="2880"/>
        <w:jc w:val="both"/>
        <w:rPr>
          <w:rFonts w:ascii="Arial" w:hAnsi="Arial"/>
        </w:rPr>
      </w:pPr>
      <w:r>
        <w:rPr>
          <w:rFonts w:ascii="Arial" w:hAnsi="Arial"/>
        </w:rPr>
        <w:t xml:space="preserve">Attn: </w:t>
      </w:r>
      <w:r w:rsidR="00C6730D">
        <w:rPr>
          <w:rFonts w:ascii="Arial" w:hAnsi="Arial"/>
        </w:rPr>
        <w:t xml:space="preserve">Michael K. Ochoa, </w:t>
      </w:r>
      <w:r w:rsidR="00C6730D" w:rsidRPr="00C6730D">
        <w:rPr>
          <w:rFonts w:ascii="Arial" w:hAnsi="Arial"/>
          <w:sz w:val="18"/>
          <w:szCs w:val="18"/>
        </w:rPr>
        <w:t>C.P.M.</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ED0CFC" w:rsidRDefault="00ED0CFC" w:rsidP="00FF6899">
      <w:pPr>
        <w:numPr>
          <w:ilvl w:val="0"/>
          <w:numId w:val="47"/>
        </w:numPr>
        <w:tabs>
          <w:tab w:val="clear" w:pos="180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C67EA4" w:rsidRDefault="00C67EA4" w:rsidP="00C67EA4">
      <w:pPr>
        <w:ind w:left="1440"/>
        <w:jc w:val="both"/>
        <w:rPr>
          <w:rFonts w:ascii="Arial" w:hAnsi="Arial"/>
        </w:rPr>
      </w:pPr>
    </w:p>
    <w:p w:rsidR="00C67EA4" w:rsidRDefault="00C67EA4" w:rsidP="00C6730D">
      <w:pPr>
        <w:numPr>
          <w:ilvl w:val="0"/>
          <w:numId w:val="47"/>
        </w:numPr>
        <w:tabs>
          <w:tab w:val="clear" w:pos="1800"/>
          <w:tab w:val="num" w:pos="2160"/>
        </w:tabs>
        <w:ind w:left="2160" w:hanging="720"/>
        <w:jc w:val="both"/>
        <w:rPr>
          <w:rFonts w:ascii="Arial" w:hAnsi="Arial"/>
        </w:rPr>
      </w:pPr>
      <w:r>
        <w:rPr>
          <w:rFonts w:ascii="Arial" w:hAnsi="Arial"/>
        </w:rPr>
        <w:t>Email bids are not acceptable when in response to this Invitation to Bid.</w:t>
      </w:r>
    </w:p>
    <w:p w:rsidR="00C67EA4" w:rsidRDefault="00C67EA4" w:rsidP="00C67EA4">
      <w:pPr>
        <w:ind w:left="1440"/>
        <w:jc w:val="both"/>
        <w:rPr>
          <w:rFonts w:ascii="Arial" w:hAnsi="Arial"/>
        </w:rPr>
      </w:pPr>
    </w:p>
    <w:p w:rsidR="00ED0CFC" w:rsidRDefault="00ED0CFC">
      <w:pPr>
        <w:ind w:left="2160" w:hanging="72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E4462A">
      <w:pPr>
        <w:numPr>
          <w:ilvl w:val="1"/>
          <w:numId w:val="45"/>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B407E0">
      <w:pPr>
        <w:numPr>
          <w:ilvl w:val="2"/>
          <w:numId w:val="44"/>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B407E0">
      <w:pPr>
        <w:numPr>
          <w:ilvl w:val="2"/>
          <w:numId w:val="44"/>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79749E" w:rsidRDefault="00B407E0" w:rsidP="0079749E">
      <w:pPr>
        <w:numPr>
          <w:ilvl w:val="2"/>
          <w:numId w:val="44"/>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79749E" w:rsidRPr="0079749E" w:rsidRDefault="0079749E" w:rsidP="0079749E">
      <w:pPr>
        <w:numPr>
          <w:ilvl w:val="2"/>
          <w:numId w:val="44"/>
        </w:numPr>
        <w:tabs>
          <w:tab w:val="clear" w:pos="2160"/>
          <w:tab w:val="num" w:pos="1080"/>
        </w:tabs>
        <w:ind w:left="1440" w:hanging="720"/>
        <w:jc w:val="both"/>
        <w:rPr>
          <w:rFonts w:ascii="Arial" w:hAnsi="Arial" w:cs="Arial"/>
          <w:b/>
          <w:bCs/>
        </w:rPr>
      </w:pPr>
      <w:r w:rsidRPr="0079749E">
        <w:rPr>
          <w:rFonts w:ascii="Arial" w:hAnsi="Arial" w:cs="Arial"/>
          <w:b/>
          <w:bCs/>
        </w:rPr>
        <w:t>Signed and Completed W-9 Form</w:t>
      </w:r>
    </w:p>
    <w:p w:rsidR="00CE1FDC" w:rsidRDefault="00CE1FDC" w:rsidP="00CE1FDC">
      <w:pPr>
        <w:numPr>
          <w:ilvl w:val="2"/>
          <w:numId w:val="44"/>
        </w:numPr>
        <w:tabs>
          <w:tab w:val="clear" w:pos="2160"/>
          <w:tab w:val="num" w:pos="1080"/>
        </w:tabs>
        <w:ind w:left="1080"/>
        <w:jc w:val="both"/>
        <w:rPr>
          <w:rFonts w:ascii="Arial" w:hAnsi="Arial" w:cs="Arial"/>
          <w:b/>
          <w:bCs/>
        </w:rPr>
      </w:pPr>
      <w:r>
        <w:rPr>
          <w:rFonts w:ascii="Arial" w:hAnsi="Arial" w:cs="Arial"/>
          <w:b/>
          <w:bCs/>
        </w:rPr>
        <w:t>Copy of Proposer’s insurance certificate in accordance with limits stated in Sec. 4.4</w:t>
      </w:r>
    </w:p>
    <w:p w:rsidR="0079749E" w:rsidRDefault="0079749E" w:rsidP="0079749E">
      <w:pPr>
        <w:ind w:left="1440"/>
        <w:jc w:val="both"/>
        <w:rPr>
          <w:rFonts w:ascii="Arial" w:hAnsi="Arial" w:cs="Arial"/>
          <w:b/>
          <w:bCs/>
        </w:rPr>
      </w:pPr>
    </w:p>
    <w:p w:rsidR="00ED0CFC" w:rsidRDefault="00ED0CFC" w:rsidP="00A6707A">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t>UTHSC-H's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At any time during the term of this Contract and for a period of four (4) years thereafter UTHSC-H or a duly authorized audit representative of UTHSC-H, or the State of Texas, at its expense and at reasonable times, reserves the right to audit Contractor's records and books relevant to all services provided under this Contract.  In the event such an audit by UTHSC-H reveals any errors/overpayments by UTHSC-H, Contractor shall refund UTHSC-H the full amount of such overpayments within thirty (30) days of such audit findings, or UTHSC-H, at its option, reserves the right to deduct such amounts owing UTHSC-H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For any Contract which requires the Contractor to provide on-site services, the Contractor shall, prior to commencement of work, provide UTHSC-H with Certificates of Insurance in the below amounts and shall maintain such coverage in effect for the full duration of the Contract unless such Contract specifies different coverages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Contractor shall deliver to UTHSC-H:</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Replacement certificates not less than thirty (30) days prior to the expiration of any such insurance.  If, however, Contractor fails to pay any of the renewal premiums for the expiring policies, UTHSC-H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Such Certificates shall name UTHSC-H as an Additional Insured, with the exception of Workers' Compensation and Employer's Liability, and shall provide that the policies will not be canceled until after thirty (30) days' unconditional, unqualified written notice to UTHSC-H, giving UTHSC-H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Workers' Compensation Insurance shall be kept in force until the Contractor's obligations have been fully performed and accepted by UTHSC-H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Contractor shall provide UTHSC-H a full and complete copy of any insurance policy promptly upon request by UTHSC-H, and without charge to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and UTHSC-H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UTHSC-H,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UTHSC-H's employees or use UTHSC-H's name in connection with any sales promotion or publicity event without the prior express written approval of UTHSC-H. </w:t>
      </w:r>
    </w:p>
    <w:p w:rsidR="00ED0CFC" w:rsidRDefault="00ED0CFC">
      <w:pPr>
        <w:jc w:val="both"/>
        <w:rPr>
          <w:rFonts w:ascii="Arial" w:hAnsi="Arial"/>
        </w:rPr>
      </w:pPr>
    </w:p>
    <w:p w:rsidR="00C6730D" w:rsidRDefault="00C6730D">
      <w:pPr>
        <w:jc w:val="both"/>
        <w:rPr>
          <w:rFonts w:ascii="Arial" w:hAnsi="Arial"/>
        </w:rPr>
      </w:pPr>
    </w:p>
    <w:p w:rsidR="00C6730D" w:rsidRDefault="00C6730D">
      <w:pPr>
        <w:jc w:val="both"/>
        <w:rPr>
          <w:rFonts w:ascii="Arial" w:hAnsi="Arial"/>
        </w:rPr>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hereby assigns to UTHSC-H any and all claims for overcharges associated with the Contract arising under the antitrust laws of the United States,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t>Texas Public Information Act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UTHSC-H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w:t>
      </w:r>
      <w:proofErr w:type="spellStart"/>
      <w:r>
        <w:rPr>
          <w:rFonts w:ascii="Arial" w:hAnsi="Arial"/>
        </w:rPr>
        <w:t>seq</w:t>
      </w:r>
      <w:proofErr w:type="spellEnd"/>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Contractor's employees shall have reasonable and free access to use only those facilities of UTHSC-H that are necessary to perform services under this Contract and shall have no right of access to any other facilities of UTHSC-H.</w:t>
      </w:r>
    </w:p>
    <w:p w:rsidR="00ED0CFC" w:rsidRDefault="00ED0CFC">
      <w:pPr>
        <w:jc w:val="both"/>
        <w:rPr>
          <w:rFonts w:ascii="Arial" w:hAnsi="Arial"/>
        </w:rPr>
      </w:pPr>
    </w:p>
    <w:p w:rsidR="00ED0CFC" w:rsidRDefault="00ED0CFC">
      <w:pPr>
        <w:pStyle w:val="RFQHeading"/>
      </w:pPr>
      <w:r>
        <w:t>4.13</w:t>
      </w:r>
      <w:r>
        <w:tab/>
        <w:t>Observance of UTHSC-H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and resulting agreement or purchase order, shall be construed and governed by the laws of the State of Texas.</w:t>
      </w:r>
    </w:p>
    <w:p w:rsidR="008A4E62" w:rsidRDefault="00ED0CFC" w:rsidP="008A4E62">
      <w:pPr>
        <w:pStyle w:val="RFQHeading"/>
        <w:keepNext/>
        <w:keepLines/>
      </w:pPr>
      <w:r>
        <w:cr/>
      </w:r>
      <w:r w:rsidR="008A4E62">
        <w:t>4.16</w:t>
      </w:r>
      <w:r w:rsidR="008A4E62">
        <w:tab/>
        <w:t>Funding Out Clause</w:t>
      </w:r>
    </w:p>
    <w:p w:rsidR="00ED0CFC" w:rsidRDefault="00ED0CFC">
      <w:pPr>
        <w:jc w:val="both"/>
        <w:rPr>
          <w:rFonts w:ascii="Arial" w:hAnsi="Arial"/>
        </w:rPr>
      </w:pPr>
    </w:p>
    <w:p w:rsidR="00092BB9" w:rsidRP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092BB9" w:rsidRDefault="00092BB9" w:rsidP="00A6707A">
      <w:pPr>
        <w:jc w:val="center"/>
        <w:rPr>
          <w:rFonts w:ascii="Arial" w:hAnsi="Arial"/>
        </w:rPr>
      </w:pPr>
      <w:r>
        <w:br w:type="page"/>
      </w:r>
      <w:r w:rsidR="00ED0CFC">
        <w:rPr>
          <w:rFonts w:ascii="Arial" w:hAnsi="Arial"/>
          <w:b/>
        </w:rPr>
        <w:lastRenderedPageBreak/>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Default="002F01FB">
      <w:pPr>
        <w:pStyle w:val="RFQHeading"/>
      </w:pPr>
      <w:r>
        <w:t>5.1</w:t>
      </w:r>
      <w:r>
        <w:tab/>
      </w:r>
      <w:r w:rsidR="00A66FA1">
        <w:t>General Information and Specifications</w:t>
      </w:r>
    </w:p>
    <w:p w:rsidR="00ED0CFC" w:rsidRDefault="00ED0CFC">
      <w:pPr>
        <w:jc w:val="both"/>
        <w:rPr>
          <w:rFonts w:ascii="Arial" w:hAnsi="Arial"/>
        </w:rPr>
      </w:pPr>
    </w:p>
    <w:p w:rsidR="00AD17D4" w:rsidRDefault="00AD17D4">
      <w:pPr>
        <w:jc w:val="both"/>
        <w:rPr>
          <w:rFonts w:ascii="Arial" w:hAnsi="Arial"/>
        </w:rPr>
      </w:pPr>
      <w:r>
        <w:rPr>
          <w:rFonts w:ascii="Arial" w:hAnsi="Arial"/>
        </w:rPr>
        <w:tab/>
      </w:r>
      <w:r w:rsidRPr="00AD17D4">
        <w:rPr>
          <w:rFonts w:ascii="Arial" w:hAnsi="Arial"/>
          <w:b/>
        </w:rPr>
        <w:t>Minimum Requirements:</w:t>
      </w:r>
    </w:p>
    <w:p w:rsidR="00AD17D4" w:rsidRDefault="00AD17D4">
      <w:pPr>
        <w:jc w:val="both"/>
        <w:rPr>
          <w:rFonts w:ascii="Arial" w:hAnsi="Arial"/>
        </w:rPr>
      </w:pPr>
    </w:p>
    <w:p w:rsidR="00AD17D4" w:rsidRDefault="00AD17D4" w:rsidP="00AD17D4">
      <w:pPr>
        <w:ind w:left="1440" w:hanging="720"/>
        <w:jc w:val="both"/>
        <w:rPr>
          <w:rFonts w:ascii="Arial" w:hAnsi="Arial"/>
        </w:rPr>
      </w:pPr>
      <w:r>
        <w:rPr>
          <w:rFonts w:ascii="Arial" w:hAnsi="Arial"/>
        </w:rPr>
        <w:t>1)</w:t>
      </w:r>
      <w:r>
        <w:rPr>
          <w:rFonts w:ascii="Arial" w:hAnsi="Arial"/>
        </w:rPr>
        <w:tab/>
        <w:t>Vendor must have a factory authorized or a</w:t>
      </w:r>
      <w:r w:rsidR="00596479">
        <w:rPr>
          <w:rFonts w:ascii="Arial" w:hAnsi="Arial"/>
        </w:rPr>
        <w:t>n</w:t>
      </w:r>
      <w:r>
        <w:rPr>
          <w:rFonts w:ascii="Arial" w:hAnsi="Arial"/>
        </w:rPr>
        <w:t xml:space="preserve"> authorized contractor in the Houston area which can provide on-site maintenance as required.</w:t>
      </w:r>
    </w:p>
    <w:p w:rsidR="00AD17D4" w:rsidRDefault="00AD17D4">
      <w:pPr>
        <w:jc w:val="both"/>
        <w:rPr>
          <w:rFonts w:ascii="Arial" w:hAnsi="Arial"/>
        </w:rPr>
      </w:pPr>
    </w:p>
    <w:p w:rsidR="00AD17D4" w:rsidRDefault="00AD17D4" w:rsidP="00AD17D4">
      <w:pPr>
        <w:ind w:left="1440" w:hanging="720"/>
        <w:jc w:val="both"/>
        <w:rPr>
          <w:rFonts w:ascii="Arial" w:hAnsi="Arial"/>
        </w:rPr>
      </w:pPr>
      <w:r>
        <w:rPr>
          <w:rFonts w:ascii="Arial" w:hAnsi="Arial"/>
        </w:rPr>
        <w:t>2)</w:t>
      </w:r>
      <w:r>
        <w:rPr>
          <w:rFonts w:ascii="Arial" w:hAnsi="Arial"/>
        </w:rPr>
        <w:tab/>
        <w:t>Please identify the factory authorized representative or the authorized contractor which will provide any on-site maintenance.</w:t>
      </w:r>
    </w:p>
    <w:p w:rsidR="00AD17D4" w:rsidRDefault="00AD17D4">
      <w:pPr>
        <w:jc w:val="both"/>
        <w:rPr>
          <w:rFonts w:ascii="Arial" w:hAnsi="Arial"/>
        </w:rPr>
      </w:pPr>
    </w:p>
    <w:p w:rsidR="00AD17D4" w:rsidRDefault="00AD17D4">
      <w:pPr>
        <w:jc w:val="both"/>
        <w:rPr>
          <w:rFonts w:ascii="Arial" w:hAnsi="Arial"/>
        </w:rPr>
      </w:pPr>
    </w:p>
    <w:p w:rsidR="009520AA" w:rsidRPr="004D0892" w:rsidRDefault="009520AA" w:rsidP="00AD17D4">
      <w:pPr>
        <w:ind w:firstLine="720"/>
        <w:rPr>
          <w:rFonts w:ascii="Arial" w:hAnsi="Arial" w:cs="Arial"/>
          <w:b/>
        </w:rPr>
      </w:pPr>
      <w:r>
        <w:rPr>
          <w:rFonts w:ascii="Arial" w:hAnsi="Arial" w:cs="Arial"/>
          <w:b/>
        </w:rPr>
        <w:t xml:space="preserve">Provide the following: </w:t>
      </w:r>
      <w:r w:rsidR="00E4462A">
        <w:rPr>
          <w:rFonts w:ascii="Arial" w:hAnsi="Arial" w:cs="Arial"/>
          <w:b/>
        </w:rPr>
        <w:t xml:space="preserve"> </w:t>
      </w:r>
      <w:r w:rsidR="004E7B06">
        <w:rPr>
          <w:rFonts w:ascii="Arial" w:hAnsi="Arial" w:cs="Arial"/>
          <w:b/>
        </w:rPr>
        <w:t xml:space="preserve">                                                                                                                                                     </w:t>
      </w:r>
    </w:p>
    <w:p w:rsidR="009520AA" w:rsidRDefault="009520AA" w:rsidP="009520AA">
      <w:pPr>
        <w:rPr>
          <w:rFonts w:ascii="Arial" w:hAnsi="Arial" w:cs="Arial"/>
          <w:b/>
        </w:rPr>
      </w:pPr>
    </w:p>
    <w:tbl>
      <w:tblPr>
        <w:tblW w:w="6820" w:type="dxa"/>
        <w:tblInd w:w="1548" w:type="dxa"/>
        <w:tblLook w:val="04A0" w:firstRow="1" w:lastRow="0" w:firstColumn="1" w:lastColumn="0" w:noHBand="0" w:noVBand="1"/>
      </w:tblPr>
      <w:tblGrid>
        <w:gridCol w:w="960"/>
        <w:gridCol w:w="5860"/>
      </w:tblGrid>
      <w:tr w:rsidR="00EF0D74" w:rsidRPr="00EF0D74" w:rsidTr="00AD17D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jc w:val="center"/>
              <w:rPr>
                <w:rFonts w:ascii="Calibri" w:hAnsi="Calibri"/>
                <w:b/>
                <w:bCs/>
                <w:color w:val="000000"/>
                <w:sz w:val="22"/>
                <w:szCs w:val="22"/>
                <w:u w:val="single"/>
              </w:rPr>
            </w:pPr>
            <w:r w:rsidRPr="00EF0D74">
              <w:rPr>
                <w:rFonts w:ascii="Calibri" w:hAnsi="Calibri"/>
                <w:b/>
                <w:bCs/>
                <w:color w:val="000000"/>
                <w:sz w:val="22"/>
                <w:szCs w:val="22"/>
                <w:u w:val="single"/>
              </w:rPr>
              <w:t>Qty.</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rsidR="00EF0D74" w:rsidRPr="00EF0D74" w:rsidRDefault="00EF0D74" w:rsidP="00EF0D74">
            <w:pPr>
              <w:jc w:val="center"/>
              <w:rPr>
                <w:rFonts w:ascii="Calibri" w:hAnsi="Calibri"/>
                <w:b/>
                <w:bCs/>
                <w:color w:val="000000"/>
                <w:sz w:val="22"/>
                <w:szCs w:val="22"/>
                <w:u w:val="single"/>
              </w:rPr>
            </w:pPr>
            <w:r w:rsidRPr="00EF0D74">
              <w:rPr>
                <w:rFonts w:ascii="Calibri" w:hAnsi="Calibri"/>
                <w:b/>
                <w:bCs/>
                <w:color w:val="000000"/>
                <w:sz w:val="22"/>
                <w:szCs w:val="22"/>
                <w:u w:val="single"/>
              </w:rPr>
              <w:t>Description of Item</w:t>
            </w:r>
          </w:p>
        </w:tc>
      </w:tr>
      <w:tr w:rsidR="00EF0D74" w:rsidRPr="00EF0D74" w:rsidTr="00AD17D4">
        <w:trPr>
          <w:trHeight w:val="15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w:t>
            </w:r>
          </w:p>
        </w:tc>
        <w:tc>
          <w:tcPr>
            <w:tcW w:w="5860" w:type="dxa"/>
            <w:tcBorders>
              <w:top w:val="nil"/>
              <w:left w:val="nil"/>
              <w:bottom w:val="single" w:sz="4" w:space="0" w:color="auto"/>
              <w:right w:val="single" w:sz="4" w:space="0" w:color="auto"/>
            </w:tcBorders>
            <w:shd w:val="clear" w:color="000000" w:fill="D9D9D9"/>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w:t>
            </w:r>
          </w:p>
        </w:tc>
      </w:tr>
      <w:tr w:rsidR="00EF0D74" w:rsidRPr="00EF0D74" w:rsidTr="00AD17D4">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AD17D4" w:rsidP="00EF0D74">
            <w:pPr>
              <w:rPr>
                <w:rFonts w:ascii="Calibri" w:hAnsi="Calibri"/>
                <w:color w:val="000000"/>
                <w:sz w:val="22"/>
                <w:szCs w:val="22"/>
              </w:rPr>
            </w:pPr>
            <w:r w:rsidRPr="00AD17D4">
              <w:rPr>
                <w:rFonts w:ascii="Calibri" w:hAnsi="Calibri"/>
                <w:b/>
                <w:color w:val="000000"/>
                <w:sz w:val="22"/>
                <w:szCs w:val="22"/>
              </w:rPr>
              <w:t>Elite</w:t>
            </w:r>
            <w:r>
              <w:rPr>
                <w:rFonts w:ascii="Calibri" w:hAnsi="Calibri"/>
                <w:color w:val="000000"/>
                <w:sz w:val="22"/>
                <w:szCs w:val="22"/>
              </w:rPr>
              <w:t xml:space="preserve"> </w:t>
            </w:r>
            <w:r w:rsidR="00EF0D74" w:rsidRPr="00EF0D74">
              <w:rPr>
                <w:rFonts w:ascii="Calibri" w:hAnsi="Calibri"/>
                <w:color w:val="000000"/>
                <w:sz w:val="22"/>
                <w:szCs w:val="22"/>
              </w:rPr>
              <w:t xml:space="preserve">50W Main </w:t>
            </w:r>
            <w:r w:rsidR="00206213" w:rsidRPr="00EF0D74">
              <w:rPr>
                <w:rFonts w:ascii="Calibri" w:hAnsi="Calibri"/>
                <w:color w:val="000000"/>
                <w:sz w:val="22"/>
                <w:szCs w:val="22"/>
              </w:rPr>
              <w:t>Microscope</w:t>
            </w:r>
            <w:r w:rsidR="00EF0D74" w:rsidRPr="00EF0D74">
              <w:rPr>
                <w:rFonts w:ascii="Calibri" w:hAnsi="Calibri"/>
                <w:color w:val="000000"/>
                <w:sz w:val="22"/>
                <w:szCs w:val="22"/>
              </w:rPr>
              <w:t xml:space="preserve"> Body, Sextuple Reversed quintuple nosepiece, Koehler illumination quartz halogen 12V/50W with external lamp house and intensity control, 45mm blue filter, vinyl dust cover, Universal power supply 100-240V UL</w:t>
            </w:r>
          </w:p>
        </w:tc>
      </w:tr>
      <w:tr w:rsidR="00EF0D74" w:rsidRPr="00EF0D74" w:rsidTr="00AD1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1 ea.</w:t>
            </w:r>
          </w:p>
        </w:tc>
        <w:tc>
          <w:tcPr>
            <w:tcW w:w="5860" w:type="dxa"/>
            <w:tcBorders>
              <w:top w:val="nil"/>
              <w:left w:val="nil"/>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Dual Observation Optical Bridge Face to Face</w:t>
            </w:r>
          </w:p>
        </w:tc>
      </w:tr>
      <w:tr w:rsidR="00EF0D74" w:rsidRPr="00EF0D74" w:rsidTr="00AD17D4">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4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Dual Observation Optical Bridge Side by Side, with built-in lighted pointer (Left Side Mount)</w:t>
            </w:r>
          </w:p>
        </w:tc>
      </w:tr>
      <w:tr w:rsidR="00EF0D74" w:rsidRPr="00EF0D74" w:rsidTr="00AD17D4">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Ergonomic Plus, observation tube with variable viewing angle 4-30 degrees, telescoping feature extends and retracts, FOV 22</w:t>
            </w:r>
          </w:p>
        </w:tc>
      </w:tr>
      <w:tr w:rsidR="00EF0D74" w:rsidRPr="00EF0D74" w:rsidTr="00AD17D4">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proofErr w:type="spellStart"/>
            <w:r w:rsidRPr="00EF0D74">
              <w:rPr>
                <w:rFonts w:ascii="Calibri" w:hAnsi="Calibri"/>
                <w:color w:val="000000"/>
                <w:sz w:val="22"/>
                <w:szCs w:val="22"/>
              </w:rPr>
              <w:t>Trino</w:t>
            </w:r>
            <w:proofErr w:type="spellEnd"/>
            <w:r w:rsidRPr="00EF0D74">
              <w:rPr>
                <w:rFonts w:ascii="Calibri" w:hAnsi="Calibri"/>
                <w:color w:val="000000"/>
                <w:sz w:val="22"/>
                <w:szCs w:val="22"/>
              </w:rPr>
              <w:t xml:space="preserve"> head (3 step Light split: 100:0, 0:100, 20/80) (without eyepieces)</w:t>
            </w:r>
          </w:p>
        </w:tc>
      </w:tr>
      <w:tr w:rsidR="00EF0D74" w:rsidRPr="00EF0D74" w:rsidTr="00AD1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20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N-WF PL 10X / 22mm, with diopter adjustment</w:t>
            </w:r>
          </w:p>
        </w:tc>
      </w:tr>
      <w:tr w:rsidR="00EF0D74" w:rsidRPr="00EF0D74" w:rsidTr="00AD1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proofErr w:type="spellStart"/>
            <w:r w:rsidRPr="00EF0D74">
              <w:rPr>
                <w:rFonts w:ascii="Calibri" w:hAnsi="Calibri"/>
                <w:color w:val="000000"/>
                <w:sz w:val="22"/>
                <w:szCs w:val="22"/>
              </w:rPr>
              <w:t>Achromat</w:t>
            </w:r>
            <w:proofErr w:type="spellEnd"/>
            <w:r w:rsidRPr="00EF0D74">
              <w:rPr>
                <w:rFonts w:ascii="Calibri" w:hAnsi="Calibri"/>
                <w:color w:val="000000"/>
                <w:sz w:val="22"/>
                <w:szCs w:val="22"/>
              </w:rPr>
              <w:t xml:space="preserve"> Swing-out Condenser, N.A.  0.90 / 0.13</w:t>
            </w:r>
          </w:p>
        </w:tc>
      </w:tr>
      <w:tr w:rsidR="00EF0D74" w:rsidRPr="00EF0D74" w:rsidTr="00AD1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xml:space="preserve">CCIS EC-H PL objective 2X/ 0.05 </w:t>
            </w:r>
            <w:proofErr w:type="spellStart"/>
            <w:r w:rsidRPr="00EF0D74">
              <w:rPr>
                <w:rFonts w:ascii="Calibri" w:hAnsi="Calibri"/>
                <w:color w:val="000000"/>
                <w:sz w:val="22"/>
                <w:szCs w:val="22"/>
              </w:rPr>
              <w:t>wd</w:t>
            </w:r>
            <w:proofErr w:type="spellEnd"/>
            <w:r w:rsidRPr="00EF0D74">
              <w:rPr>
                <w:rFonts w:ascii="Calibri" w:hAnsi="Calibri"/>
                <w:color w:val="000000"/>
                <w:sz w:val="22"/>
                <w:szCs w:val="22"/>
              </w:rPr>
              <w:t xml:space="preserve"> 7.2mm</w:t>
            </w:r>
          </w:p>
        </w:tc>
      </w:tr>
      <w:tr w:rsidR="00EF0D74" w:rsidRPr="00EF0D74" w:rsidTr="00AD1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xml:space="preserve">CCIS EC-H PL objective 4X/ 0.1 </w:t>
            </w:r>
            <w:proofErr w:type="spellStart"/>
            <w:r w:rsidRPr="00EF0D74">
              <w:rPr>
                <w:rFonts w:ascii="Calibri" w:hAnsi="Calibri"/>
                <w:color w:val="000000"/>
                <w:sz w:val="22"/>
                <w:szCs w:val="22"/>
              </w:rPr>
              <w:t>wd</w:t>
            </w:r>
            <w:proofErr w:type="spellEnd"/>
            <w:r w:rsidRPr="00EF0D74">
              <w:rPr>
                <w:rFonts w:ascii="Calibri" w:hAnsi="Calibri"/>
                <w:color w:val="000000"/>
                <w:sz w:val="22"/>
                <w:szCs w:val="22"/>
              </w:rPr>
              <w:t xml:space="preserve"> 15.9mm</w:t>
            </w:r>
          </w:p>
        </w:tc>
      </w:tr>
      <w:tr w:rsidR="00EF0D74" w:rsidRPr="00EF0D74" w:rsidTr="00AD1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xml:space="preserve">CCIS EC-H PL objective 10X/ 0.25 </w:t>
            </w:r>
            <w:proofErr w:type="spellStart"/>
            <w:r w:rsidRPr="00EF0D74">
              <w:rPr>
                <w:rFonts w:ascii="Calibri" w:hAnsi="Calibri"/>
                <w:color w:val="000000"/>
                <w:sz w:val="22"/>
                <w:szCs w:val="22"/>
              </w:rPr>
              <w:t>wd</w:t>
            </w:r>
            <w:proofErr w:type="spellEnd"/>
            <w:r w:rsidRPr="00EF0D74">
              <w:rPr>
                <w:rFonts w:ascii="Calibri" w:hAnsi="Calibri"/>
                <w:color w:val="000000"/>
                <w:sz w:val="22"/>
                <w:szCs w:val="22"/>
              </w:rPr>
              <w:t xml:space="preserve"> 17.4mm</w:t>
            </w:r>
          </w:p>
        </w:tc>
      </w:tr>
      <w:tr w:rsidR="00EF0D74" w:rsidRPr="00EF0D74" w:rsidTr="00AD1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HNA Plan Apochromatic objective 20X/0.65 W.D. = 0.7mm</w:t>
            </w:r>
          </w:p>
        </w:tc>
      </w:tr>
      <w:tr w:rsidR="00EF0D74" w:rsidRPr="00EF0D74" w:rsidTr="00AD1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HNA Plan Apochromatic objective 40X/0.95 W.D. = 0.1mm</w:t>
            </w:r>
          </w:p>
        </w:tc>
      </w:tr>
      <w:tr w:rsidR="00EF0D74" w:rsidRPr="00EF0D74" w:rsidTr="00AD1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proofErr w:type="spellStart"/>
            <w:r w:rsidRPr="00EF0D74">
              <w:rPr>
                <w:rFonts w:ascii="Calibri" w:hAnsi="Calibri"/>
                <w:color w:val="000000"/>
                <w:sz w:val="22"/>
                <w:szCs w:val="22"/>
              </w:rPr>
              <w:t>Rackless</w:t>
            </w:r>
            <w:proofErr w:type="spellEnd"/>
            <w:r w:rsidRPr="00EF0D74">
              <w:rPr>
                <w:rFonts w:ascii="Calibri" w:hAnsi="Calibri"/>
                <w:color w:val="000000"/>
                <w:sz w:val="22"/>
                <w:szCs w:val="22"/>
              </w:rPr>
              <w:t xml:space="preserve"> stage with specimen holder for 2 slides</w:t>
            </w:r>
          </w:p>
        </w:tc>
      </w:tr>
      <w:tr w:rsidR="00EF0D74" w:rsidRPr="00EF0D74" w:rsidTr="00AD1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0.5X C-mount camera adapter for 1/2" chip sensors</w:t>
            </w:r>
          </w:p>
        </w:tc>
      </w:tr>
      <w:tr w:rsidR="00EF0D74" w:rsidRPr="00EF0D74" w:rsidTr="00AD17D4">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proofErr w:type="spellStart"/>
            <w:r w:rsidRPr="00EF0D74">
              <w:rPr>
                <w:rFonts w:ascii="Calibri" w:hAnsi="Calibri"/>
                <w:color w:val="000000"/>
                <w:sz w:val="22"/>
                <w:szCs w:val="22"/>
              </w:rPr>
              <w:t>Digicam</w:t>
            </w:r>
            <w:proofErr w:type="spellEnd"/>
            <w:r w:rsidRPr="00EF0D74">
              <w:rPr>
                <w:rFonts w:ascii="Calibri" w:hAnsi="Calibri"/>
                <w:color w:val="000000"/>
                <w:sz w:val="22"/>
                <w:szCs w:val="22"/>
              </w:rPr>
              <w:t xml:space="preserve"> 3 megapixel CMOS digital color camera.    Attachable microscopy camera 3.0MP live resolution with USB cable 2048x1536 pixels with 1/2 inch image sensor, 6 fps Calibration Slide</w:t>
            </w:r>
          </w:p>
        </w:tc>
      </w:tr>
      <w:tr w:rsidR="00EF0D74" w:rsidRPr="00EF0D74" w:rsidTr="00AD17D4">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Installation, integration and basic instruction in use of the microscope.  Camera software calibration and individual one on one training with each of the 5 operators.</w:t>
            </w:r>
          </w:p>
        </w:tc>
      </w:tr>
      <w:tr w:rsidR="00EF0D74" w:rsidRPr="00EF0D74" w:rsidTr="00AD1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1-800 telephone support after system installation</w:t>
            </w:r>
          </w:p>
        </w:tc>
      </w:tr>
      <w:tr w:rsidR="00EF0D74" w:rsidRPr="00EF0D74" w:rsidTr="00AD1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lastRenderedPageBreak/>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WebEx support after system installation</w:t>
            </w:r>
          </w:p>
        </w:tc>
      </w:tr>
      <w:tr w:rsidR="00EF0D74" w:rsidRPr="00EF0D74" w:rsidTr="00AD1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Warranty, 5 year optical, 2 year mechanical, 1 year electrical</w:t>
            </w:r>
          </w:p>
        </w:tc>
      </w:tr>
      <w:tr w:rsidR="00EF0D74" w:rsidRPr="00EF0D74" w:rsidTr="00AD17D4">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3 ea.</w:t>
            </w:r>
          </w:p>
        </w:tc>
        <w:tc>
          <w:tcPr>
            <w:tcW w:w="5860" w:type="dxa"/>
            <w:tcBorders>
              <w:top w:val="nil"/>
              <w:left w:val="nil"/>
              <w:bottom w:val="single" w:sz="4" w:space="0" w:color="auto"/>
              <w:right w:val="single" w:sz="4" w:space="0" w:color="auto"/>
            </w:tcBorders>
            <w:shd w:val="clear" w:color="auto" w:fill="auto"/>
            <w:vAlign w:val="bottom"/>
            <w:hideMark/>
          </w:tcPr>
          <w:p w:rsidR="00EF0D74" w:rsidRPr="00EF0D74" w:rsidRDefault="00EF0D74" w:rsidP="00EF0D74">
            <w:pPr>
              <w:rPr>
                <w:rFonts w:ascii="Calibri" w:hAnsi="Calibri"/>
                <w:color w:val="000000"/>
                <w:sz w:val="22"/>
                <w:szCs w:val="22"/>
              </w:rPr>
            </w:pPr>
            <w:proofErr w:type="spellStart"/>
            <w:r w:rsidRPr="00EF0D74">
              <w:rPr>
                <w:rFonts w:ascii="Calibri" w:hAnsi="Calibri"/>
                <w:i/>
                <w:iCs/>
                <w:color w:val="000000"/>
                <w:sz w:val="22"/>
                <w:szCs w:val="22"/>
              </w:rPr>
              <w:t>Realtime</w:t>
            </w:r>
            <w:proofErr w:type="spellEnd"/>
            <w:r w:rsidRPr="00EF0D74">
              <w:rPr>
                <w:rFonts w:ascii="Calibri" w:hAnsi="Calibri"/>
                <w:i/>
                <w:iCs/>
                <w:color w:val="000000"/>
                <w:sz w:val="22"/>
                <w:szCs w:val="22"/>
              </w:rPr>
              <w:t xml:space="preserve"> </w:t>
            </w:r>
            <w:proofErr w:type="spellStart"/>
            <w:r w:rsidRPr="00EF0D74">
              <w:rPr>
                <w:rFonts w:ascii="Calibri" w:hAnsi="Calibri"/>
                <w:i/>
                <w:iCs/>
                <w:color w:val="000000"/>
                <w:sz w:val="22"/>
                <w:szCs w:val="22"/>
              </w:rPr>
              <w:t>Telepathology</w:t>
            </w:r>
            <w:proofErr w:type="spellEnd"/>
            <w:r w:rsidRPr="00EF0D74">
              <w:rPr>
                <w:rFonts w:ascii="Calibri" w:hAnsi="Calibri"/>
                <w:i/>
                <w:iCs/>
                <w:color w:val="000000"/>
                <w:sz w:val="22"/>
                <w:szCs w:val="22"/>
              </w:rPr>
              <w:t xml:space="preserve"> Imaging System</w:t>
            </w:r>
            <w:r w:rsidRPr="00EF0D74">
              <w:rPr>
                <w:rFonts w:ascii="Calibri" w:hAnsi="Calibri"/>
                <w:color w:val="000000"/>
                <w:sz w:val="22"/>
                <w:szCs w:val="22"/>
              </w:rPr>
              <w:t xml:space="preserve">™ (RTIS™)- patent pending solution designed to view, stream and record diagnostic-quality pathology images and audio in </w:t>
            </w:r>
            <w:proofErr w:type="spellStart"/>
            <w:r w:rsidRPr="00EF0D74">
              <w:rPr>
                <w:rFonts w:ascii="Calibri" w:hAnsi="Calibri"/>
                <w:color w:val="000000"/>
                <w:sz w:val="22"/>
                <w:szCs w:val="22"/>
              </w:rPr>
              <w:t>realtime</w:t>
            </w:r>
            <w:proofErr w:type="spellEnd"/>
            <w:r w:rsidRPr="00EF0D74">
              <w:rPr>
                <w:rFonts w:ascii="Calibri" w:hAnsi="Calibri"/>
                <w:color w:val="000000"/>
                <w:sz w:val="22"/>
                <w:szCs w:val="22"/>
              </w:rPr>
              <w:t xml:space="preserve"> using ordinary </w:t>
            </w:r>
            <w:r w:rsidR="00206213" w:rsidRPr="00EF0D74">
              <w:rPr>
                <w:rFonts w:ascii="Calibri" w:hAnsi="Calibri"/>
                <w:color w:val="000000"/>
                <w:sz w:val="22"/>
                <w:szCs w:val="22"/>
              </w:rPr>
              <w:t>Ethernet</w:t>
            </w:r>
            <w:r w:rsidRPr="00EF0D74">
              <w:rPr>
                <w:rFonts w:ascii="Calibri" w:hAnsi="Calibri"/>
                <w:color w:val="000000"/>
                <w:sz w:val="22"/>
                <w:szCs w:val="22"/>
              </w:rPr>
              <w:t xml:space="preserve"> connections</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b/>
                <w:bCs/>
                <w:color w:val="000000"/>
                <w:sz w:val="22"/>
                <w:szCs w:val="22"/>
              </w:rPr>
            </w:pPr>
            <w:r w:rsidRPr="00EF0D74">
              <w:rPr>
                <w:rFonts w:ascii="Calibri" w:hAnsi="Calibri"/>
                <w:b/>
                <w:bCs/>
                <w:color w:val="000000"/>
                <w:sz w:val="22"/>
                <w:szCs w:val="22"/>
              </w:rPr>
              <w:t>INCLUDES:</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view, stream, record, HD video from one location to another</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video streams viewable at 3 different locations</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resolution of up to 1920x1200  1080p @ 30 fps</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xml:space="preserve">* works with existing network </w:t>
            </w:r>
            <w:r w:rsidR="00206213" w:rsidRPr="00EF0D74">
              <w:rPr>
                <w:rFonts w:ascii="Calibri" w:hAnsi="Calibri"/>
                <w:color w:val="000000"/>
                <w:sz w:val="22"/>
                <w:szCs w:val="22"/>
              </w:rPr>
              <w:t>Ethernet</w:t>
            </w:r>
            <w:r w:rsidRPr="00EF0D74">
              <w:rPr>
                <w:rFonts w:ascii="Calibri" w:hAnsi="Calibri"/>
                <w:color w:val="000000"/>
                <w:sz w:val="22"/>
                <w:szCs w:val="22"/>
              </w:rPr>
              <w:t xml:space="preserve"> infrastructure</w:t>
            </w:r>
          </w:p>
        </w:tc>
      </w:tr>
      <w:tr w:rsidR="00EF0D74" w:rsidRPr="00EF0D74" w:rsidTr="00AD17D4">
        <w:trPr>
          <w:trHeight w:val="6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captures diagnostic- quality medical images and records them to local storage</w:t>
            </w:r>
          </w:p>
        </w:tc>
      </w:tr>
      <w:tr w:rsidR="00EF0D74" w:rsidRPr="00EF0D74" w:rsidTr="00AD17D4">
        <w:trPr>
          <w:trHeight w:val="9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allows recording of the broadcast audio and video to .AVI formatted files.  16GB internal solid-state memory for recording</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single button for controlling recording</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xml:space="preserve">* 5.0 </w:t>
            </w:r>
            <w:proofErr w:type="spellStart"/>
            <w:r w:rsidRPr="00EF0D74">
              <w:rPr>
                <w:rFonts w:ascii="Calibri" w:hAnsi="Calibri"/>
                <w:color w:val="000000"/>
                <w:sz w:val="22"/>
                <w:szCs w:val="22"/>
              </w:rPr>
              <w:t>Mbs</w:t>
            </w:r>
            <w:proofErr w:type="spellEnd"/>
            <w:r w:rsidRPr="00EF0D74">
              <w:rPr>
                <w:rFonts w:ascii="Calibri" w:hAnsi="Calibri"/>
                <w:color w:val="000000"/>
                <w:sz w:val="22"/>
                <w:szCs w:val="22"/>
              </w:rPr>
              <w:t xml:space="preserve"> bandwidth minimum</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Image control software</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analog high fidelity microphone</w:t>
            </w:r>
          </w:p>
        </w:tc>
      </w:tr>
      <w:tr w:rsidR="00EF0D74" w:rsidRPr="00EF0D74" w:rsidTr="00AD17D4">
        <w:trPr>
          <w:trHeight w:val="9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xml:space="preserve">* </w:t>
            </w:r>
            <w:proofErr w:type="spellStart"/>
            <w:r w:rsidRPr="00EF0D74">
              <w:rPr>
                <w:rFonts w:ascii="Calibri" w:hAnsi="Calibri"/>
                <w:color w:val="000000"/>
                <w:sz w:val="22"/>
                <w:szCs w:val="22"/>
              </w:rPr>
              <w:t>Realtime</w:t>
            </w:r>
            <w:proofErr w:type="spellEnd"/>
            <w:r w:rsidRPr="00EF0D74">
              <w:rPr>
                <w:rFonts w:ascii="Calibri" w:hAnsi="Calibri"/>
                <w:color w:val="000000"/>
                <w:sz w:val="22"/>
                <w:szCs w:val="22"/>
              </w:rPr>
              <w:t xml:space="preserve"> HD CMOS Camera, including power supply.   DVI output (switchable video outputs via DVI-I between 1080i (30 fps) and 1080p (60 fps)</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Real time HD / Single chip CMOS camera</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True High Definition (1920 x 1080)</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highest frame rate for real-time live viewing (60 fps)</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Full Screen Video (16:9) with smooth motion</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Simultaneous USB2 and DVI/HDMI connection</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capture images directly to computer using USB2 connector</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DVI-HDMI cable, 20ft. 3 each</w:t>
            </w:r>
          </w:p>
        </w:tc>
      </w:tr>
      <w:tr w:rsidR="00EF0D74" w:rsidRPr="00EF0D74" w:rsidTr="00AD17D4">
        <w:trPr>
          <w:trHeight w:val="6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60" Precision HDTV Grade LED monitor and 1920 x 1080,  2 each</w:t>
            </w:r>
          </w:p>
        </w:tc>
      </w:tr>
      <w:tr w:rsidR="00EF0D74" w:rsidRPr="00EF0D74" w:rsidTr="00AD17D4">
        <w:trPr>
          <w:trHeight w:val="6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70" Precision HDTV Grade LED monitor and 1920 x 1080, 1 each</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wall mount display, VESA  400mm, 3 each</w:t>
            </w:r>
          </w:p>
        </w:tc>
      </w:tr>
      <w:tr w:rsidR="00EF0D74" w:rsidRPr="00EF0D74" w:rsidTr="00AD17D4">
        <w:trPr>
          <w:trHeight w:val="6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installation and training On-site 1 day, for multiple users, 3 separate sites</w:t>
            </w:r>
          </w:p>
        </w:tc>
      </w:tr>
      <w:tr w:rsidR="00EF0D74" w:rsidRPr="00EF0D74" w:rsidTr="00AD17D4">
        <w:trPr>
          <w:trHeight w:val="300"/>
        </w:trPr>
        <w:tc>
          <w:tcPr>
            <w:tcW w:w="960" w:type="dxa"/>
            <w:tcBorders>
              <w:top w:val="nil"/>
              <w:left w:val="nil"/>
              <w:bottom w:val="nil"/>
              <w:right w:val="nil"/>
            </w:tcBorders>
            <w:shd w:val="clear" w:color="auto" w:fill="auto"/>
            <w:noWrap/>
            <w:vAlign w:val="bottom"/>
            <w:hideMark/>
          </w:tcPr>
          <w:p w:rsidR="00EF0D74" w:rsidRPr="00EF0D74" w:rsidRDefault="00EF0D74" w:rsidP="00EF0D74">
            <w:pPr>
              <w:rPr>
                <w:rFonts w:ascii="Calibri" w:hAnsi="Calibri"/>
                <w:color w:val="000000"/>
                <w:sz w:val="22"/>
                <w:szCs w:val="22"/>
              </w:rPr>
            </w:pPr>
          </w:p>
        </w:tc>
        <w:tc>
          <w:tcPr>
            <w:tcW w:w="5860" w:type="dxa"/>
            <w:tcBorders>
              <w:top w:val="nil"/>
              <w:left w:val="nil"/>
              <w:bottom w:val="nil"/>
              <w:right w:val="nil"/>
            </w:tcBorders>
            <w:shd w:val="clear" w:color="auto" w:fill="auto"/>
            <w:vAlign w:val="bottom"/>
            <w:hideMark/>
          </w:tcPr>
          <w:p w:rsidR="00EF0D74" w:rsidRPr="00EF0D74" w:rsidRDefault="00EF0D74" w:rsidP="00EF0D74">
            <w:pPr>
              <w:rPr>
                <w:rFonts w:ascii="Calibri" w:hAnsi="Calibri"/>
                <w:color w:val="000000"/>
                <w:sz w:val="22"/>
                <w:szCs w:val="22"/>
              </w:rPr>
            </w:pPr>
            <w:r w:rsidRPr="00EF0D74">
              <w:rPr>
                <w:rFonts w:ascii="Calibri" w:hAnsi="Calibri"/>
                <w:color w:val="000000"/>
                <w:sz w:val="22"/>
                <w:szCs w:val="22"/>
              </w:rPr>
              <w:t>* Unconditional 2 year Warranty</w:t>
            </w:r>
          </w:p>
        </w:tc>
      </w:tr>
    </w:tbl>
    <w:p w:rsidR="009520AA" w:rsidRDefault="009520AA" w:rsidP="009520AA">
      <w:pPr>
        <w:rPr>
          <w:rFonts w:ascii="Arial" w:hAnsi="Arial" w:cs="Arial"/>
          <w:b/>
        </w:rPr>
      </w:pP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ED0CFC" w:rsidRDefault="00ED0CFC" w:rsidP="0013226D">
      <w:pPr>
        <w:ind w:left="1440"/>
        <w:jc w:val="both"/>
        <w:rPr>
          <w:rFonts w:ascii="Arial" w:hAnsi="Arial"/>
        </w:rPr>
      </w:pPr>
      <w:r>
        <w:rPr>
          <w:rFonts w:ascii="Arial" w:hAnsi="Arial"/>
        </w:rPr>
        <w:t>Time is of the essence in the performance of Contractor’s duties</w:t>
      </w:r>
      <w:r w:rsidR="0013226D">
        <w:rPr>
          <w:rFonts w:ascii="Arial" w:hAnsi="Arial"/>
        </w:rPr>
        <w:t xml:space="preserve">.  Failure of the Contractor to </w:t>
      </w:r>
      <w:r>
        <w:rPr>
          <w:rFonts w:ascii="Arial" w:hAnsi="Arial"/>
        </w:rPr>
        <w:t>notify UTHSC-H sufficiently in advance of inability to complete within the delivery schedule, shall grant UTHSC-H the option of canceling the order, purchasing from the best available source, and charging the Contractor the difference between the Contract price and actual purchase, if any, plus cost of handling.  Notwithstanding the foregoing, UTHSC-H shall have no obligation to accept late performance or to waive timely performance by Contractor.</w:t>
      </w:r>
    </w:p>
    <w:p w:rsidR="00ED0CFC" w:rsidRDefault="00ED0CFC" w:rsidP="004134D2">
      <w:pPr>
        <w:ind w:left="720"/>
        <w:jc w:val="center"/>
        <w:rPr>
          <w:rFonts w:ascii="Arial" w:hAnsi="Arial"/>
          <w:b/>
        </w:rPr>
      </w:pPr>
      <w:r>
        <w:rPr>
          <w:rFonts w:ascii="Arial" w:hAnsi="Arial"/>
          <w:b/>
        </w:rPr>
        <w:lastRenderedPageBreak/>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ED0CFC">
        <w:rPr>
          <w:rFonts w:ascii="Arial" w:hAnsi="Arial"/>
          <w:b/>
        </w:rPr>
        <w:t xml:space="preserve"> NO.: 744-</w:t>
      </w:r>
      <w:r w:rsidR="00C6730D">
        <w:rPr>
          <w:rFonts w:ascii="Arial" w:hAnsi="Arial"/>
          <w:b/>
        </w:rPr>
        <w:t>B1507</w:t>
      </w:r>
      <w:r w:rsidR="00AF333B">
        <w:rPr>
          <w:rFonts w:ascii="Arial" w:hAnsi="Arial"/>
          <w:b/>
        </w:rPr>
        <w:t xml:space="preserve"> </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LISTS AT UTHSC-H.  A FALSE CERTIFICATION SHALL BE DEEMED A MATERIAL BREACH OF CONTRACT AND, AT UTHSC-H'S OPTION, MAY RESULT IN TERMINATION OF ANY RESULTING CONTRACT OR PURCHASE ORDER.</w:t>
      </w:r>
    </w:p>
    <w:p w:rsidR="00ED0CFC" w:rsidRDefault="00ED0CFC">
      <w:pPr>
        <w:rPr>
          <w:rFonts w:ascii="Arial" w:hAnsi="Arial"/>
        </w:rPr>
      </w:pPr>
    </w:p>
    <w:p w:rsidR="00ED0CFC" w:rsidRDefault="00ED0CFC">
      <w:pPr>
        <w:pStyle w:val="BodyText"/>
      </w:pPr>
      <w:r>
        <w:t xml:space="preserve">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Houston (UTHSC-H) may, at its option, terminate any Agreement to which this Exhibit is attached without further liability, and Contractor shall be removed from all UTHSC-H bid lists. </w:t>
      </w:r>
    </w:p>
    <w:p w:rsidR="00ED0CFC" w:rsidRDefault="00ED0CFC">
      <w:pPr>
        <w:jc w:val="both"/>
        <w:rPr>
          <w:color w:val="000000"/>
        </w:rPr>
      </w:pPr>
    </w:p>
    <w:p w:rsidR="00ED0CFC" w:rsidRPr="0013226D" w:rsidRDefault="00ED0CFC">
      <w:pPr>
        <w:pStyle w:val="BodyText"/>
        <w:rPr>
          <w:rFonts w:cs="Arial"/>
        </w:rPr>
      </w:pPr>
      <w:r w:rsidRPr="0013226D">
        <w:rPr>
          <w:rFonts w:cs="Arial"/>
        </w:rPr>
        <w:t>Contractor agrees to notify UTHSC-H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Texas, codified in Section 15.01, </w:t>
      </w:r>
      <w:proofErr w:type="gramStart"/>
      <w:r w:rsidRPr="0013226D">
        <w:rPr>
          <w:rFonts w:ascii="Arial" w:hAnsi="Arial" w:cs="Arial"/>
          <w:color w:val="000000"/>
        </w:rPr>
        <w:t>et</w:t>
      </w:r>
      <w:proofErr w:type="gramEnd"/>
      <w:r w:rsidRPr="0013226D">
        <w:rPr>
          <w:rFonts w:ascii="Arial" w:hAnsi="Arial" w:cs="Arial"/>
          <w:color w:val="000000"/>
        </w:rPr>
        <w:t xml:space="preserve">. </w:t>
      </w:r>
      <w:proofErr w:type="gramStart"/>
      <w:r w:rsidRPr="0013226D">
        <w:rPr>
          <w:rFonts w:ascii="Arial" w:hAnsi="Arial" w:cs="Arial"/>
          <w:color w:val="000000"/>
        </w:rPr>
        <w:t>seq</w:t>
      </w:r>
      <w:proofErr w:type="gramEnd"/>
      <w:r w:rsidRPr="0013226D">
        <w:rPr>
          <w:rFonts w:ascii="Arial" w:hAnsi="Arial" w:cs="Arial"/>
          <w:color w:val="000000"/>
        </w:rPr>
        <w:t xml:space="preserve">.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UTHSC-H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r w:rsidRPr="0013226D">
        <w:rPr>
          <w:rFonts w:ascii="Arial" w:hAnsi="Arial" w:cs="Arial"/>
          <w:i/>
          <w:color w:val="000000"/>
        </w:rPr>
        <w:t>Texas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 xml:space="preserve">By signing this Exhibit, Contractor affirms, certifies, and warrants that it is not suspended, debarred, or listed in the U.S. General Services Administration's List of Parties Excluded </w:t>
      </w:r>
      <w:proofErr w:type="gramStart"/>
      <w:r w:rsidRPr="0013226D">
        <w:rPr>
          <w:rFonts w:cs="Arial"/>
        </w:rPr>
        <w:t>From</w:t>
      </w:r>
      <w:proofErr w:type="gramEnd"/>
      <w:r w:rsidRPr="0013226D">
        <w:rPr>
          <w:rFonts w:cs="Arial"/>
        </w:rPr>
        <w:t xml:space="preserve"> Federal Procurement or Non</w:t>
      </w:r>
      <w:r w:rsidRPr="0013226D">
        <w:rPr>
          <w:rFonts w:cs="Arial"/>
        </w:rPr>
        <w:noBreakHyphen/>
        <w:t>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4"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Pr>
          <w:rFonts w:ascii="Arial" w:hAnsi="Arial" w:cs="Arial"/>
          <w:szCs w:val="22"/>
        </w:rPr>
        <w:t>System for Award Management</w:t>
      </w:r>
      <w:r w:rsidRPr="00A579AE">
        <w:rPr>
          <w:rFonts w:ascii="Arial" w:hAnsi="Arial" w:cs="Arial"/>
          <w:szCs w:val="22"/>
        </w:rPr>
        <w:t xml:space="preserve"> maintained by the </w:t>
      </w:r>
      <w:r>
        <w:rPr>
          <w:rFonts w:ascii="Arial" w:hAnsi="Arial" w:cs="Arial"/>
          <w:szCs w:val="22"/>
        </w:rPr>
        <w:t>Federal Service Desk</w:t>
      </w:r>
      <w:r w:rsidRPr="00A579AE">
        <w:rPr>
          <w:rFonts w:ascii="Arial" w:hAnsi="Arial" w:cs="Arial"/>
          <w:szCs w:val="22"/>
        </w:rPr>
        <w:t xml:space="preserve">: </w:t>
      </w:r>
      <w:hyperlink r:id="rId15" w:history="1">
        <w:r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6" w:history="1">
        <w:r w:rsidRPr="00CC0C5E">
          <w:rPr>
            <w:rStyle w:val="Hyperlink"/>
            <w:rFonts w:ascii="Arial" w:hAnsi="Arial" w:cs="Arial"/>
            <w:szCs w:val="22"/>
          </w:rPr>
          <w:t>http://www.treas.gov/offices/enforcement/ofac/sdn/</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Texas by querying Debarred Vendor List maintained by the Texas Comptroller of Public Accounts: </w:t>
      </w:r>
      <w:hyperlink r:id="rId17" w:history="1">
        <w:r w:rsidRPr="00A579AE">
          <w:rPr>
            <w:rStyle w:val="Hyperlink"/>
            <w:rFonts w:ascii="Arial" w:hAnsi="Arial" w:cs="Arial"/>
            <w:szCs w:val="22"/>
          </w:rPr>
          <w:t>http://www.window.state.tx.us/procurement/prog/vendor_performance/debarred/</w:t>
        </w:r>
      </w:hyperlink>
    </w:p>
    <w:p w:rsidR="003A340C" w:rsidRPr="00A579AE" w:rsidRDefault="003A340C" w:rsidP="003A340C">
      <w:pPr>
        <w:numPr>
          <w:ilvl w:val="5"/>
          <w:numId w:val="46"/>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8" w:history="1">
        <w:r w:rsidRPr="00CC0C5E">
          <w:rPr>
            <w:rStyle w:val="Hyperlink"/>
            <w:rFonts w:ascii="Arial" w:hAnsi="Arial" w:cs="Arial"/>
            <w:bCs/>
          </w:rPr>
          <w:t>http://ourcpa.cpa.state.tx.us/coa/Index.html</w:t>
        </w:r>
      </w:hyperlink>
    </w:p>
    <w:p w:rsidR="003A340C" w:rsidRPr="00A579AE" w:rsidRDefault="003A340C" w:rsidP="003A340C">
      <w:pPr>
        <w:numPr>
          <w:ilvl w:val="5"/>
          <w:numId w:val="46"/>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19" w:history="1">
        <w:r w:rsidRPr="00A579AE">
          <w:rPr>
            <w:rStyle w:val="Hyperlink"/>
            <w:rFonts w:ascii="Arial" w:hAnsi="Arial" w:cs="Arial"/>
            <w:szCs w:val="22"/>
          </w:rPr>
          <w:t>http://ecpa.cpa.state.tx.us/vendor/tpsearch1.html</w:t>
        </w:r>
      </w:hyperlink>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lastRenderedPageBreak/>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Texas when such products and materials are available at a price and delivery time comparable to products and materials produced outside of Texas.</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 Exhibit; and (3) Contractor or employee of Contractor who is designated to perform work on behalf of Contractor to UTSC-H has not been employed by a state agency at any time during the two (2) years immediately prior to the date of this Exhibit.  In the event 1, 2, or 3 applies, Contractor agrees to provide a full written disclosure of the relationship to UTHSC-H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Contractor understands that all such disclosures will be subject to administrative review, and approval by UTHSC-H prior to UTHSC-H’s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UTHSC-H will meet or </w:t>
      </w:r>
      <w:proofErr w:type="gramStart"/>
      <w:r w:rsidRPr="0013226D">
        <w:rPr>
          <w:rFonts w:ascii="Arial" w:hAnsi="Arial" w:cs="Arial"/>
          <w:color w:val="000000"/>
        </w:rPr>
        <w:t>exceed</w:t>
      </w:r>
      <w:proofErr w:type="gramEnd"/>
      <w:r w:rsidRPr="0013226D">
        <w:rPr>
          <w:rFonts w:ascii="Arial" w:hAnsi="Arial" w:cs="Arial"/>
          <w:color w:val="000000"/>
        </w:rPr>
        <w:t xml:space="preserve">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 xml:space="preserve">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13226D">
        <w:rPr>
          <w:rFonts w:cs="Arial"/>
        </w:rPr>
        <w:t>Nonsegregated</w:t>
      </w:r>
      <w:proofErr w:type="spellEnd"/>
      <w:r w:rsidRPr="0013226D">
        <w:rPr>
          <w:rFonts w:cs="Arial"/>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FF6899" w:rsidRDefault="00FF6899">
      <w:pPr>
        <w:tabs>
          <w:tab w:val="left" w:pos="0"/>
          <w:tab w:val="left" w:pos="717"/>
        </w:tabs>
        <w:ind w:left="720"/>
        <w:jc w:val="both"/>
        <w:rPr>
          <w:rFonts w:ascii="Arial" w:hAnsi="Arial" w:cs="Arial"/>
          <w:color w:val="000000"/>
        </w:rPr>
      </w:pPr>
    </w:p>
    <w:p w:rsidR="00FF6899" w:rsidRPr="0013226D" w:rsidRDefault="00FF6899">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FF6899" w:rsidRDefault="00FF6899">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Respondent’s State of Incorporation:</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9976C5" w:rsidRDefault="009976C5">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20"/>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proofErr w:type="gramStart"/>
      <w:r>
        <w:rPr>
          <w:rFonts w:ascii="Arial" w:hAnsi="Arial" w:cs="Arial"/>
          <w:b/>
        </w:rPr>
        <w:t>ITB</w:t>
      </w:r>
      <w:r w:rsidR="00ED0CFC" w:rsidRPr="0013226D">
        <w:rPr>
          <w:rFonts w:ascii="Arial" w:hAnsi="Arial" w:cs="Arial"/>
          <w:b/>
        </w:rPr>
        <w:t xml:space="preserve"> NO.</w:t>
      </w:r>
      <w:proofErr w:type="gramEnd"/>
      <w:r w:rsidR="00ED0CFC" w:rsidRPr="0013226D">
        <w:rPr>
          <w:rFonts w:ascii="Arial" w:hAnsi="Arial" w:cs="Arial"/>
          <w:b/>
        </w:rPr>
        <w:t xml:space="preserve">  744-</w:t>
      </w:r>
      <w:r w:rsidR="00C6730D">
        <w:rPr>
          <w:rFonts w:ascii="Arial" w:hAnsi="Arial" w:cs="Arial"/>
          <w:b/>
        </w:rPr>
        <w:t>B1507</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C6730D" w:rsidRPr="00C6730D">
        <w:rPr>
          <w:rFonts w:ascii="Arial" w:hAnsi="Arial" w:cs="Arial"/>
        </w:rPr>
        <w:t>ITB 744-B1507 Microscopes &amp; Accessories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4B0C69">
      <w:pPr>
        <w:rPr>
          <w:rFonts w:ascii="Arial" w:hAnsi="Arial" w:cs="Arial"/>
        </w:rPr>
      </w:pPr>
      <w:r>
        <w:rPr>
          <w:rFonts w:ascii="Arial" w:hAnsi="Arial" w:cs="Arial"/>
        </w:rPr>
        <w:t>Having carefully exa</w:t>
      </w:r>
      <w:r w:rsidR="00E05308">
        <w:rPr>
          <w:rFonts w:ascii="Arial" w:hAnsi="Arial" w:cs="Arial"/>
        </w:rPr>
        <w:t xml:space="preserve">mined the Project Requirements </w:t>
      </w:r>
      <w:r>
        <w:rPr>
          <w:rFonts w:ascii="Arial" w:hAnsi="Arial" w:cs="Arial"/>
        </w:rPr>
        <w:t xml:space="preserve">and Specifications and any Addenda to </w:t>
      </w:r>
      <w:proofErr w:type="gramStart"/>
      <w:r>
        <w:rPr>
          <w:rFonts w:ascii="Arial" w:hAnsi="Arial" w:cs="Arial"/>
        </w:rPr>
        <w:t>the  Specifications</w:t>
      </w:r>
      <w:proofErr w:type="gramEnd"/>
      <w:r>
        <w:rPr>
          <w:rFonts w:ascii="Arial" w:hAnsi="Arial" w:cs="Arial"/>
        </w:rPr>
        <w:t xml:space="preserve"> as prepared by the University of Texas Health Science Center at Houston (the Owner of this Project), as well as the conditions affecting the work, the undersigned promises to furnish all equipment, </w:t>
      </w:r>
      <w:r w:rsidR="00E05308">
        <w:rPr>
          <w:rFonts w:ascii="Arial" w:hAnsi="Arial" w:cs="Arial"/>
        </w:rPr>
        <w:t xml:space="preserve">and </w:t>
      </w:r>
      <w:r>
        <w:rPr>
          <w:rFonts w:ascii="Arial" w:hAnsi="Arial" w:cs="Arial"/>
        </w:rPr>
        <w:t>materials</w:t>
      </w:r>
      <w:r w:rsidR="00E05308">
        <w:rPr>
          <w:rFonts w:ascii="Arial" w:hAnsi="Arial" w:cs="Arial"/>
        </w:rPr>
        <w:t xml:space="preserve"> t</w:t>
      </w:r>
      <w:r>
        <w:rPr>
          <w:rFonts w:ascii="Arial" w:hAnsi="Arial" w:cs="Arial"/>
        </w:rPr>
        <w:t>o complete the entire work in complete accordance with the above document for 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ED0CFC" w:rsidRDefault="00ED0CFC">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p>
    <w:p w:rsidR="0013226D" w:rsidRPr="0013226D" w:rsidRDefault="0013226D">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sidR="00EC4EA7">
        <w:rPr>
          <w:rFonts w:ascii="Arial" w:hAnsi="Arial" w:cs="Arial"/>
          <w:u w:val="single"/>
        </w:rPr>
        <w:t>.1</w:t>
      </w:r>
      <w:r>
        <w:rPr>
          <w:rFonts w:ascii="Arial" w:hAnsi="Arial" w:cs="Arial"/>
        </w:rPr>
        <w:t>.</w:t>
      </w:r>
    </w:p>
    <w:p w:rsidR="00ED0CFC" w:rsidRPr="0013226D" w:rsidRDefault="00ED0CFC">
      <w:pPr>
        <w:ind w:left="720" w:hanging="720"/>
        <w:rPr>
          <w:rFonts w:ascii="Arial" w:hAnsi="Arial" w:cs="Arial"/>
          <w:b/>
        </w:rPr>
      </w:pPr>
    </w:p>
    <w:p w:rsidR="00A81B8C" w:rsidRDefault="0013226D" w:rsidP="009F4B63">
      <w:pPr>
        <w:ind w:left="1440"/>
        <w:rPr>
          <w:rFonts w:ascii="Arial" w:hAnsi="Arial" w:cs="Arial"/>
        </w:rPr>
      </w:pPr>
      <w:r w:rsidRPr="0013226D">
        <w:rPr>
          <w:rFonts w:ascii="Arial" w:hAnsi="Arial" w:cs="Arial"/>
        </w:rPr>
        <w:t>Provide pricing</w:t>
      </w:r>
      <w:r w:rsidR="009F4B63">
        <w:rPr>
          <w:rFonts w:ascii="Arial" w:hAnsi="Arial" w:cs="Arial"/>
        </w:rPr>
        <w:t xml:space="preserve"> for the items below</w:t>
      </w:r>
      <w:r w:rsidR="00F232BC">
        <w:rPr>
          <w:rFonts w:ascii="Arial" w:hAnsi="Arial" w:cs="Arial"/>
        </w:rPr>
        <w:t>:</w:t>
      </w:r>
    </w:p>
    <w:p w:rsidR="009F4B63" w:rsidRDefault="009F4B63" w:rsidP="009F4B63">
      <w:pPr>
        <w:ind w:left="1440"/>
        <w:rPr>
          <w:rFonts w:ascii="Arial" w:hAnsi="Arial" w:cs="Arial"/>
        </w:rPr>
      </w:pPr>
    </w:p>
    <w:tbl>
      <w:tblPr>
        <w:tblW w:w="10095" w:type="dxa"/>
        <w:tblInd w:w="-252" w:type="dxa"/>
        <w:tblLook w:val="04A0" w:firstRow="1" w:lastRow="0" w:firstColumn="1" w:lastColumn="0" w:noHBand="0" w:noVBand="1"/>
      </w:tblPr>
      <w:tblGrid>
        <w:gridCol w:w="960"/>
        <w:gridCol w:w="5860"/>
        <w:gridCol w:w="1655"/>
        <w:gridCol w:w="1620"/>
      </w:tblGrid>
      <w:tr w:rsidR="004343FB" w:rsidRPr="004343FB" w:rsidTr="004F30E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jc w:val="center"/>
              <w:rPr>
                <w:rFonts w:ascii="Calibri" w:hAnsi="Calibri"/>
                <w:b/>
                <w:bCs/>
                <w:color w:val="000000"/>
                <w:sz w:val="22"/>
                <w:szCs w:val="22"/>
                <w:u w:val="single"/>
              </w:rPr>
            </w:pPr>
            <w:r w:rsidRPr="004343FB">
              <w:rPr>
                <w:rFonts w:ascii="Calibri" w:hAnsi="Calibri"/>
                <w:b/>
                <w:bCs/>
                <w:color w:val="000000"/>
                <w:sz w:val="22"/>
                <w:szCs w:val="22"/>
                <w:u w:val="single"/>
              </w:rPr>
              <w:t>Qty.</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rsidR="004343FB" w:rsidRPr="004343FB" w:rsidRDefault="004343FB" w:rsidP="004343FB">
            <w:pPr>
              <w:jc w:val="center"/>
              <w:rPr>
                <w:rFonts w:ascii="Calibri" w:hAnsi="Calibri"/>
                <w:b/>
                <w:bCs/>
                <w:color w:val="000000"/>
                <w:sz w:val="22"/>
                <w:szCs w:val="22"/>
                <w:u w:val="single"/>
              </w:rPr>
            </w:pPr>
            <w:r w:rsidRPr="004343FB">
              <w:rPr>
                <w:rFonts w:ascii="Calibri" w:hAnsi="Calibri"/>
                <w:b/>
                <w:bCs/>
                <w:color w:val="000000"/>
                <w:sz w:val="22"/>
                <w:szCs w:val="22"/>
                <w:u w:val="single"/>
              </w:rPr>
              <w:t>Description of Item</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4343FB" w:rsidRPr="004343FB" w:rsidRDefault="004343FB" w:rsidP="004343FB">
            <w:pPr>
              <w:jc w:val="center"/>
              <w:rPr>
                <w:rFonts w:ascii="Calibri" w:hAnsi="Calibri"/>
                <w:b/>
                <w:bCs/>
                <w:color w:val="000000"/>
                <w:sz w:val="22"/>
                <w:szCs w:val="22"/>
                <w:u w:val="single"/>
              </w:rPr>
            </w:pPr>
            <w:r w:rsidRPr="004343FB">
              <w:rPr>
                <w:rFonts w:ascii="Calibri" w:hAnsi="Calibri"/>
                <w:b/>
                <w:bCs/>
                <w:color w:val="000000"/>
                <w:sz w:val="22"/>
                <w:szCs w:val="22"/>
                <w:u w:val="single"/>
              </w:rPr>
              <w:t>Cost / Item</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343FB" w:rsidRPr="004343FB" w:rsidRDefault="004343FB" w:rsidP="004343FB">
            <w:pPr>
              <w:jc w:val="center"/>
              <w:rPr>
                <w:rFonts w:ascii="Calibri" w:hAnsi="Calibri"/>
                <w:b/>
                <w:bCs/>
                <w:color w:val="000000"/>
                <w:sz w:val="22"/>
                <w:szCs w:val="22"/>
                <w:u w:val="single"/>
              </w:rPr>
            </w:pPr>
            <w:r w:rsidRPr="004343FB">
              <w:rPr>
                <w:rFonts w:ascii="Calibri" w:hAnsi="Calibri"/>
                <w:b/>
                <w:bCs/>
                <w:color w:val="000000"/>
                <w:sz w:val="22"/>
                <w:szCs w:val="22"/>
                <w:u w:val="single"/>
              </w:rPr>
              <w:t>Extend Cost</w:t>
            </w:r>
          </w:p>
        </w:tc>
      </w:tr>
      <w:tr w:rsidR="004343FB" w:rsidRPr="004343FB" w:rsidTr="004F30EF">
        <w:trPr>
          <w:trHeight w:val="150"/>
        </w:trPr>
        <w:tc>
          <w:tcPr>
            <w:tcW w:w="960" w:type="dxa"/>
            <w:tcBorders>
              <w:top w:val="nil"/>
              <w:left w:val="single" w:sz="4" w:space="0" w:color="auto"/>
              <w:bottom w:val="single" w:sz="4" w:space="0" w:color="auto"/>
              <w:right w:val="single" w:sz="4" w:space="0" w:color="auto"/>
            </w:tcBorders>
            <w:shd w:val="clear" w:color="000000" w:fill="D9D9D9"/>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w:t>
            </w:r>
          </w:p>
        </w:tc>
        <w:tc>
          <w:tcPr>
            <w:tcW w:w="5860" w:type="dxa"/>
            <w:tcBorders>
              <w:top w:val="nil"/>
              <w:left w:val="nil"/>
              <w:bottom w:val="single" w:sz="4" w:space="0" w:color="auto"/>
              <w:right w:val="single" w:sz="4" w:space="0" w:color="auto"/>
            </w:tcBorders>
            <w:shd w:val="clear" w:color="000000" w:fill="D9D9D9"/>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w:t>
            </w:r>
          </w:p>
        </w:tc>
        <w:tc>
          <w:tcPr>
            <w:tcW w:w="1655" w:type="dxa"/>
            <w:tcBorders>
              <w:top w:val="nil"/>
              <w:left w:val="nil"/>
              <w:bottom w:val="single" w:sz="4" w:space="0" w:color="auto"/>
              <w:right w:val="single" w:sz="4" w:space="0" w:color="auto"/>
            </w:tcBorders>
            <w:shd w:val="clear" w:color="000000" w:fill="D9D9D9"/>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000000" w:fill="D9D9D9"/>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w:t>
            </w:r>
          </w:p>
        </w:tc>
      </w:tr>
      <w:tr w:rsidR="004343FB" w:rsidRPr="004343FB" w:rsidTr="004F30EF">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AD17D4" w:rsidP="004343FB">
            <w:pPr>
              <w:rPr>
                <w:rFonts w:ascii="Calibri" w:hAnsi="Calibri"/>
                <w:color w:val="000000"/>
                <w:sz w:val="22"/>
                <w:szCs w:val="22"/>
              </w:rPr>
            </w:pPr>
            <w:r w:rsidRPr="00AD17D4">
              <w:rPr>
                <w:rFonts w:ascii="Calibri" w:hAnsi="Calibri"/>
                <w:b/>
                <w:color w:val="000000"/>
                <w:sz w:val="22"/>
                <w:szCs w:val="22"/>
              </w:rPr>
              <w:t>Elite</w:t>
            </w:r>
            <w:r>
              <w:rPr>
                <w:rFonts w:ascii="Calibri" w:hAnsi="Calibri"/>
                <w:color w:val="000000"/>
                <w:sz w:val="22"/>
                <w:szCs w:val="22"/>
              </w:rPr>
              <w:t xml:space="preserve"> </w:t>
            </w:r>
            <w:r w:rsidR="004343FB" w:rsidRPr="004343FB">
              <w:rPr>
                <w:rFonts w:ascii="Calibri" w:hAnsi="Calibri"/>
                <w:color w:val="000000"/>
                <w:sz w:val="22"/>
                <w:szCs w:val="22"/>
              </w:rPr>
              <w:t xml:space="preserve">50W Main </w:t>
            </w:r>
            <w:r w:rsidR="00206213" w:rsidRPr="004343FB">
              <w:rPr>
                <w:rFonts w:ascii="Calibri" w:hAnsi="Calibri"/>
                <w:color w:val="000000"/>
                <w:sz w:val="22"/>
                <w:szCs w:val="22"/>
              </w:rPr>
              <w:t>Microscope</w:t>
            </w:r>
            <w:r w:rsidR="004343FB" w:rsidRPr="004343FB">
              <w:rPr>
                <w:rFonts w:ascii="Calibri" w:hAnsi="Calibri"/>
                <w:color w:val="000000"/>
                <w:sz w:val="22"/>
                <w:szCs w:val="22"/>
              </w:rPr>
              <w:t xml:space="preserve"> Body, Sextuple Reversed quintuple nosepiece, Koehler illumination quartz halogen 12V/50W with external lamp house and intensity control, 45mm blue filter, vinyl dust cover, Universal power supply 100-240V UL</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1 ea.</w:t>
            </w:r>
          </w:p>
        </w:tc>
        <w:tc>
          <w:tcPr>
            <w:tcW w:w="586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Dual Observation Optical Bridge Face to Face</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4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Dual Observation Optical Bridge Side by Side, with built-in lighted pointer (Left Side Mount)</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Ergonomic Plus, observation tube with variable viewing angle 4-30 degrees, telescoping feature extends and retracts, FOV 22</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proofErr w:type="spellStart"/>
            <w:r w:rsidRPr="004343FB">
              <w:rPr>
                <w:rFonts w:ascii="Calibri" w:hAnsi="Calibri"/>
                <w:color w:val="000000"/>
                <w:sz w:val="22"/>
                <w:szCs w:val="22"/>
              </w:rPr>
              <w:t>Trino</w:t>
            </w:r>
            <w:proofErr w:type="spellEnd"/>
            <w:r w:rsidRPr="004343FB">
              <w:rPr>
                <w:rFonts w:ascii="Calibri" w:hAnsi="Calibri"/>
                <w:color w:val="000000"/>
                <w:sz w:val="22"/>
                <w:szCs w:val="22"/>
              </w:rPr>
              <w:t xml:space="preserve"> head (3 step Light split: 100:0, 0:100, 20/80) (without eyepieces)</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20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N-WF PL 10X / 22mm, with diopter adjustment</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lastRenderedPageBreak/>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proofErr w:type="spellStart"/>
            <w:r w:rsidRPr="004343FB">
              <w:rPr>
                <w:rFonts w:ascii="Calibri" w:hAnsi="Calibri"/>
                <w:color w:val="000000"/>
                <w:sz w:val="22"/>
                <w:szCs w:val="22"/>
              </w:rPr>
              <w:t>Achromat</w:t>
            </w:r>
            <w:proofErr w:type="spellEnd"/>
            <w:r w:rsidRPr="004343FB">
              <w:rPr>
                <w:rFonts w:ascii="Calibri" w:hAnsi="Calibri"/>
                <w:color w:val="000000"/>
                <w:sz w:val="22"/>
                <w:szCs w:val="22"/>
              </w:rPr>
              <w:t xml:space="preserve"> Swing-out Condenser, N.A.  0.90 / 0.13</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xml:space="preserve">CCIS EC-H PL objective 2X/ 0.05 </w:t>
            </w:r>
            <w:proofErr w:type="spellStart"/>
            <w:r w:rsidRPr="004343FB">
              <w:rPr>
                <w:rFonts w:ascii="Calibri" w:hAnsi="Calibri"/>
                <w:color w:val="000000"/>
                <w:sz w:val="22"/>
                <w:szCs w:val="22"/>
              </w:rPr>
              <w:t>wd</w:t>
            </w:r>
            <w:proofErr w:type="spellEnd"/>
            <w:r w:rsidRPr="004343FB">
              <w:rPr>
                <w:rFonts w:ascii="Calibri" w:hAnsi="Calibri"/>
                <w:color w:val="000000"/>
                <w:sz w:val="22"/>
                <w:szCs w:val="22"/>
              </w:rPr>
              <w:t xml:space="preserve"> 7.2mm</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xml:space="preserve">CCIS EC-H PL objective 4X/ 0.1 </w:t>
            </w:r>
            <w:proofErr w:type="spellStart"/>
            <w:r w:rsidRPr="004343FB">
              <w:rPr>
                <w:rFonts w:ascii="Calibri" w:hAnsi="Calibri"/>
                <w:color w:val="000000"/>
                <w:sz w:val="22"/>
                <w:szCs w:val="22"/>
              </w:rPr>
              <w:t>wd</w:t>
            </w:r>
            <w:proofErr w:type="spellEnd"/>
            <w:r w:rsidRPr="004343FB">
              <w:rPr>
                <w:rFonts w:ascii="Calibri" w:hAnsi="Calibri"/>
                <w:color w:val="000000"/>
                <w:sz w:val="22"/>
                <w:szCs w:val="22"/>
              </w:rPr>
              <w:t xml:space="preserve"> 15.9mm</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xml:space="preserve">CCIS EC-H PL objective 10X/ 0.25 </w:t>
            </w:r>
            <w:proofErr w:type="spellStart"/>
            <w:r w:rsidRPr="004343FB">
              <w:rPr>
                <w:rFonts w:ascii="Calibri" w:hAnsi="Calibri"/>
                <w:color w:val="000000"/>
                <w:sz w:val="22"/>
                <w:szCs w:val="22"/>
              </w:rPr>
              <w:t>wd</w:t>
            </w:r>
            <w:proofErr w:type="spellEnd"/>
            <w:r w:rsidRPr="004343FB">
              <w:rPr>
                <w:rFonts w:ascii="Calibri" w:hAnsi="Calibri"/>
                <w:color w:val="000000"/>
                <w:sz w:val="22"/>
                <w:szCs w:val="22"/>
              </w:rPr>
              <w:t xml:space="preserve"> 17.4mm</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HNA Plan Apochromatic objective 20X/0.65 W.D. = 0.7mm</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HNA Plan Apochromatic objective 40X/0.95 W.D. = 0.1mm</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proofErr w:type="spellStart"/>
            <w:r w:rsidRPr="004343FB">
              <w:rPr>
                <w:rFonts w:ascii="Calibri" w:hAnsi="Calibri"/>
                <w:color w:val="000000"/>
                <w:sz w:val="22"/>
                <w:szCs w:val="22"/>
              </w:rPr>
              <w:t>Rackless</w:t>
            </w:r>
            <w:proofErr w:type="spellEnd"/>
            <w:r w:rsidRPr="004343FB">
              <w:rPr>
                <w:rFonts w:ascii="Calibri" w:hAnsi="Calibri"/>
                <w:color w:val="000000"/>
                <w:sz w:val="22"/>
                <w:szCs w:val="22"/>
              </w:rPr>
              <w:t xml:space="preserve"> stage with specimen holder for 2 slides</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0.5X C-mount camera adapter for 1/2" chip sensors</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proofErr w:type="spellStart"/>
            <w:r w:rsidRPr="004343FB">
              <w:rPr>
                <w:rFonts w:ascii="Calibri" w:hAnsi="Calibri"/>
                <w:color w:val="000000"/>
                <w:sz w:val="22"/>
                <w:szCs w:val="22"/>
              </w:rPr>
              <w:t>Digicam</w:t>
            </w:r>
            <w:proofErr w:type="spellEnd"/>
            <w:r w:rsidRPr="004343FB">
              <w:rPr>
                <w:rFonts w:ascii="Calibri" w:hAnsi="Calibri"/>
                <w:color w:val="000000"/>
                <w:sz w:val="22"/>
                <w:szCs w:val="22"/>
              </w:rPr>
              <w:t xml:space="preserve"> 3 megapixel CMOS digital color camera.    Attachable microscopy camera 3.0MP live resolution with USB cable 2048x1536 pixels with 1/2 inch image sensor, 6 fps Calibration Slide</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Installation, integration and basic instruction in use of the microscope.  Camera software calibration and individual one on one training with each of the 5 operators.</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1-800 telephone support after system installation</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WebEx support after system installation</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5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Warranty, 5 year optical, 2 year mechanical, 1 year electrical</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3 ea.</w:t>
            </w:r>
          </w:p>
        </w:tc>
        <w:tc>
          <w:tcPr>
            <w:tcW w:w="5860" w:type="dxa"/>
            <w:tcBorders>
              <w:top w:val="nil"/>
              <w:left w:val="nil"/>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proofErr w:type="spellStart"/>
            <w:r w:rsidRPr="004343FB">
              <w:rPr>
                <w:rFonts w:ascii="Calibri" w:hAnsi="Calibri"/>
                <w:i/>
                <w:iCs/>
                <w:color w:val="000000"/>
                <w:sz w:val="22"/>
                <w:szCs w:val="22"/>
              </w:rPr>
              <w:t>Realtime</w:t>
            </w:r>
            <w:proofErr w:type="spellEnd"/>
            <w:r w:rsidRPr="004343FB">
              <w:rPr>
                <w:rFonts w:ascii="Calibri" w:hAnsi="Calibri"/>
                <w:i/>
                <w:iCs/>
                <w:color w:val="000000"/>
                <w:sz w:val="22"/>
                <w:szCs w:val="22"/>
              </w:rPr>
              <w:t xml:space="preserve"> </w:t>
            </w:r>
            <w:proofErr w:type="spellStart"/>
            <w:r w:rsidRPr="004343FB">
              <w:rPr>
                <w:rFonts w:ascii="Calibri" w:hAnsi="Calibri"/>
                <w:i/>
                <w:iCs/>
                <w:color w:val="000000"/>
                <w:sz w:val="22"/>
                <w:szCs w:val="22"/>
              </w:rPr>
              <w:t>Telepathology</w:t>
            </w:r>
            <w:proofErr w:type="spellEnd"/>
            <w:r w:rsidRPr="004343FB">
              <w:rPr>
                <w:rFonts w:ascii="Calibri" w:hAnsi="Calibri"/>
                <w:i/>
                <w:iCs/>
                <w:color w:val="000000"/>
                <w:sz w:val="22"/>
                <w:szCs w:val="22"/>
              </w:rPr>
              <w:t xml:space="preserve"> Imaging System</w:t>
            </w:r>
            <w:r w:rsidRPr="004343FB">
              <w:rPr>
                <w:rFonts w:ascii="Calibri" w:hAnsi="Calibri"/>
                <w:color w:val="000000"/>
                <w:sz w:val="22"/>
                <w:szCs w:val="22"/>
              </w:rPr>
              <w:t>™ (RTIS™)</w:t>
            </w:r>
            <w:r w:rsidR="002A064B">
              <w:rPr>
                <w:rFonts w:ascii="Calibri" w:hAnsi="Calibri"/>
                <w:color w:val="000000"/>
                <w:sz w:val="22"/>
                <w:szCs w:val="22"/>
              </w:rPr>
              <w:t xml:space="preserve"> </w:t>
            </w:r>
            <w:r w:rsidRPr="004343FB">
              <w:rPr>
                <w:rFonts w:ascii="Calibri" w:hAnsi="Calibri"/>
                <w:color w:val="000000"/>
                <w:sz w:val="22"/>
                <w:szCs w:val="22"/>
              </w:rPr>
              <w:t xml:space="preserve">- patent pending solution designed to view, stream and record diagnostic-quality pathology images and audio in </w:t>
            </w:r>
            <w:proofErr w:type="spellStart"/>
            <w:r w:rsidRPr="004343FB">
              <w:rPr>
                <w:rFonts w:ascii="Calibri" w:hAnsi="Calibri"/>
                <w:color w:val="000000"/>
                <w:sz w:val="22"/>
                <w:szCs w:val="22"/>
              </w:rPr>
              <w:t>realtime</w:t>
            </w:r>
            <w:proofErr w:type="spellEnd"/>
            <w:r w:rsidRPr="004343FB">
              <w:rPr>
                <w:rFonts w:ascii="Calibri" w:hAnsi="Calibri"/>
                <w:color w:val="000000"/>
                <w:sz w:val="22"/>
                <w:szCs w:val="22"/>
              </w:rPr>
              <w:t xml:space="preserve"> using ordinary </w:t>
            </w:r>
            <w:r w:rsidR="00206213" w:rsidRPr="004343FB">
              <w:rPr>
                <w:rFonts w:ascii="Calibri" w:hAnsi="Calibri"/>
                <w:color w:val="000000"/>
                <w:sz w:val="22"/>
                <w:szCs w:val="22"/>
              </w:rPr>
              <w:t>Ethernet</w:t>
            </w:r>
            <w:r w:rsidRPr="004343FB">
              <w:rPr>
                <w:rFonts w:ascii="Calibri" w:hAnsi="Calibri"/>
                <w:color w:val="000000"/>
                <w:sz w:val="22"/>
                <w:szCs w:val="22"/>
              </w:rPr>
              <w:t xml:space="preserve"> connections</w:t>
            </w:r>
            <w:r>
              <w:rPr>
                <w:rFonts w:ascii="Calibri" w:hAnsi="Calibri"/>
                <w:color w:val="000000"/>
                <w:sz w:val="22"/>
                <w:szCs w:val="22"/>
              </w:rPr>
              <w:t xml:space="preserve"> – INCLUDES ALL SPECIFIED ITEMS INDICATED IN SECTION 5.1</w:t>
            </w:r>
          </w:p>
        </w:tc>
        <w:tc>
          <w:tcPr>
            <w:tcW w:w="1655"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nil"/>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nil"/>
              <w:bottom w:val="nil"/>
              <w:right w:val="nil"/>
            </w:tcBorders>
            <w:shd w:val="clear" w:color="auto" w:fill="auto"/>
            <w:noWrap/>
            <w:vAlign w:val="bottom"/>
          </w:tcPr>
          <w:p w:rsidR="004343FB" w:rsidRPr="004343FB" w:rsidRDefault="004343FB" w:rsidP="004343FB">
            <w:pPr>
              <w:rPr>
                <w:rFonts w:ascii="Calibri" w:hAnsi="Calibri"/>
                <w:color w:val="000000"/>
                <w:sz w:val="22"/>
                <w:szCs w:val="22"/>
              </w:rPr>
            </w:pPr>
          </w:p>
        </w:tc>
        <w:tc>
          <w:tcPr>
            <w:tcW w:w="5860" w:type="dxa"/>
            <w:tcBorders>
              <w:top w:val="nil"/>
              <w:left w:val="nil"/>
              <w:bottom w:val="nil"/>
              <w:right w:val="nil"/>
            </w:tcBorders>
            <w:shd w:val="clear" w:color="auto" w:fill="auto"/>
            <w:vAlign w:val="bottom"/>
          </w:tcPr>
          <w:p w:rsidR="004343FB" w:rsidRPr="004343FB" w:rsidRDefault="004343FB" w:rsidP="004343FB">
            <w:pPr>
              <w:rPr>
                <w:rFonts w:ascii="Calibri" w:hAnsi="Calibri"/>
                <w:b/>
                <w:bCs/>
                <w:color w:val="000000"/>
                <w:sz w:val="22"/>
                <w:szCs w:val="22"/>
              </w:rPr>
            </w:pPr>
          </w:p>
        </w:tc>
        <w:tc>
          <w:tcPr>
            <w:tcW w:w="1655" w:type="dxa"/>
            <w:tcBorders>
              <w:top w:val="nil"/>
              <w:left w:val="nil"/>
              <w:bottom w:val="nil"/>
              <w:right w:val="nil"/>
            </w:tcBorders>
            <w:shd w:val="clear" w:color="auto" w:fill="auto"/>
            <w:noWrap/>
            <w:vAlign w:val="bottom"/>
          </w:tcPr>
          <w:p w:rsidR="004343FB" w:rsidRPr="004343FB" w:rsidRDefault="004343FB" w:rsidP="004343FB">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tcPr>
          <w:p w:rsidR="004343FB" w:rsidRPr="004343FB" w:rsidRDefault="004343FB" w:rsidP="004343FB">
            <w:pPr>
              <w:rPr>
                <w:rFonts w:ascii="Calibri" w:hAnsi="Calibri"/>
                <w:color w:val="000000"/>
                <w:sz w:val="22"/>
                <w:szCs w:val="22"/>
              </w:rPr>
            </w:pPr>
          </w:p>
        </w:tc>
      </w:tr>
      <w:tr w:rsidR="004343FB" w:rsidRPr="004343FB" w:rsidTr="004F30EF">
        <w:trPr>
          <w:trHeight w:val="300"/>
        </w:trPr>
        <w:tc>
          <w:tcPr>
            <w:tcW w:w="960" w:type="dxa"/>
            <w:tcBorders>
              <w:top w:val="nil"/>
              <w:left w:val="nil"/>
              <w:bottom w:val="nil"/>
              <w:right w:val="nil"/>
            </w:tcBorders>
            <w:shd w:val="clear" w:color="auto" w:fill="auto"/>
            <w:noWrap/>
            <w:vAlign w:val="bottom"/>
            <w:hideMark/>
          </w:tcPr>
          <w:p w:rsidR="004343FB" w:rsidRPr="004343FB" w:rsidRDefault="004343FB" w:rsidP="004343FB">
            <w:pPr>
              <w:rPr>
                <w:rFonts w:ascii="Calibri" w:hAnsi="Calibri"/>
                <w:color w:val="000000"/>
                <w:sz w:val="22"/>
                <w:szCs w:val="22"/>
              </w:rPr>
            </w:pPr>
          </w:p>
        </w:tc>
        <w:tc>
          <w:tcPr>
            <w:tcW w:w="5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Shipping &amp; Handling Charges</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343FB" w:rsidRPr="004343FB" w:rsidRDefault="004343FB" w:rsidP="004343FB">
            <w:pPr>
              <w:rPr>
                <w:rFonts w:ascii="Calibri" w:hAnsi="Calibri"/>
                <w:color w:val="000000"/>
                <w:sz w:val="22"/>
                <w:szCs w:val="22"/>
              </w:rPr>
            </w:pPr>
            <w:r w:rsidRPr="004343FB">
              <w:rPr>
                <w:rFonts w:ascii="Calibri" w:hAnsi="Calibri"/>
                <w:color w:val="000000"/>
                <w:sz w:val="22"/>
                <w:szCs w:val="22"/>
              </w:rPr>
              <w:t>$ ___________</w:t>
            </w:r>
          </w:p>
        </w:tc>
      </w:tr>
      <w:tr w:rsidR="004343FB" w:rsidRPr="004343FB" w:rsidTr="004F30EF">
        <w:trPr>
          <w:trHeight w:val="300"/>
        </w:trPr>
        <w:tc>
          <w:tcPr>
            <w:tcW w:w="960" w:type="dxa"/>
            <w:tcBorders>
              <w:top w:val="nil"/>
              <w:left w:val="nil"/>
              <w:bottom w:val="nil"/>
              <w:right w:val="nil"/>
            </w:tcBorders>
            <w:shd w:val="clear" w:color="auto" w:fill="auto"/>
            <w:noWrap/>
            <w:vAlign w:val="bottom"/>
            <w:hideMark/>
          </w:tcPr>
          <w:p w:rsidR="004343FB" w:rsidRPr="004343FB" w:rsidRDefault="004343FB" w:rsidP="004343FB">
            <w:pPr>
              <w:rPr>
                <w:rFonts w:ascii="Calibri" w:hAnsi="Calibri"/>
                <w:color w:val="000000"/>
                <w:sz w:val="22"/>
                <w:szCs w:val="22"/>
              </w:rPr>
            </w:pPr>
          </w:p>
        </w:tc>
        <w:tc>
          <w:tcPr>
            <w:tcW w:w="5860" w:type="dxa"/>
            <w:tcBorders>
              <w:top w:val="nil"/>
              <w:left w:val="nil"/>
              <w:bottom w:val="nil"/>
              <w:right w:val="nil"/>
            </w:tcBorders>
            <w:shd w:val="clear" w:color="auto" w:fill="auto"/>
            <w:noWrap/>
            <w:vAlign w:val="bottom"/>
            <w:hideMark/>
          </w:tcPr>
          <w:p w:rsidR="004343FB" w:rsidRPr="004343FB" w:rsidRDefault="004343FB" w:rsidP="004343FB">
            <w:pPr>
              <w:rPr>
                <w:rFonts w:ascii="Calibri" w:hAnsi="Calibri"/>
                <w:color w:val="000000"/>
                <w:sz w:val="22"/>
                <w:szCs w:val="22"/>
              </w:rPr>
            </w:pPr>
          </w:p>
        </w:tc>
        <w:tc>
          <w:tcPr>
            <w:tcW w:w="1655" w:type="dxa"/>
            <w:tcBorders>
              <w:top w:val="nil"/>
              <w:left w:val="nil"/>
              <w:bottom w:val="nil"/>
              <w:right w:val="nil"/>
            </w:tcBorders>
            <w:shd w:val="clear" w:color="auto" w:fill="auto"/>
            <w:noWrap/>
            <w:vAlign w:val="bottom"/>
            <w:hideMark/>
          </w:tcPr>
          <w:p w:rsidR="004343FB" w:rsidRPr="004343FB" w:rsidRDefault="004343FB" w:rsidP="004343FB">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rsidR="004343FB" w:rsidRPr="004343FB" w:rsidRDefault="004343FB" w:rsidP="004343FB">
            <w:pPr>
              <w:rPr>
                <w:rFonts w:ascii="Calibri" w:hAnsi="Calibri"/>
                <w:color w:val="000000"/>
                <w:sz w:val="22"/>
                <w:szCs w:val="22"/>
              </w:rPr>
            </w:pPr>
          </w:p>
        </w:tc>
      </w:tr>
      <w:tr w:rsidR="004343FB" w:rsidRPr="004343FB" w:rsidTr="004F30EF">
        <w:trPr>
          <w:trHeight w:val="300"/>
        </w:trPr>
        <w:tc>
          <w:tcPr>
            <w:tcW w:w="960" w:type="dxa"/>
            <w:tcBorders>
              <w:top w:val="nil"/>
              <w:left w:val="nil"/>
              <w:bottom w:val="nil"/>
              <w:right w:val="nil"/>
            </w:tcBorders>
            <w:shd w:val="clear" w:color="auto" w:fill="auto"/>
            <w:noWrap/>
            <w:vAlign w:val="bottom"/>
            <w:hideMark/>
          </w:tcPr>
          <w:p w:rsidR="004343FB" w:rsidRPr="004343FB" w:rsidRDefault="004343FB" w:rsidP="004343FB">
            <w:pPr>
              <w:rPr>
                <w:rFonts w:ascii="Calibri" w:hAnsi="Calibri"/>
                <w:color w:val="000000"/>
                <w:sz w:val="22"/>
                <w:szCs w:val="22"/>
              </w:rPr>
            </w:pPr>
          </w:p>
        </w:tc>
        <w:tc>
          <w:tcPr>
            <w:tcW w:w="5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3FB" w:rsidRPr="004343FB" w:rsidRDefault="004343FB" w:rsidP="004343FB">
            <w:pPr>
              <w:jc w:val="center"/>
              <w:rPr>
                <w:rFonts w:ascii="Calibri" w:hAnsi="Calibri"/>
                <w:color w:val="000000"/>
                <w:sz w:val="22"/>
                <w:szCs w:val="22"/>
              </w:rPr>
            </w:pPr>
            <w:r w:rsidRPr="004343FB">
              <w:rPr>
                <w:rFonts w:ascii="Calibri" w:hAnsi="Calibri"/>
                <w:color w:val="000000"/>
                <w:sz w:val="22"/>
                <w:szCs w:val="22"/>
              </w:rPr>
              <w:t>Total Cost</w:t>
            </w:r>
          </w:p>
        </w:tc>
        <w:tc>
          <w:tcPr>
            <w:tcW w:w="3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4343FB" w:rsidRPr="004343FB" w:rsidRDefault="004343FB" w:rsidP="004343FB">
            <w:pPr>
              <w:jc w:val="center"/>
              <w:rPr>
                <w:rFonts w:ascii="Calibri" w:hAnsi="Calibri"/>
                <w:color w:val="000000"/>
                <w:sz w:val="22"/>
                <w:szCs w:val="22"/>
              </w:rPr>
            </w:pPr>
            <w:r w:rsidRPr="004343FB">
              <w:rPr>
                <w:rFonts w:ascii="Calibri" w:hAnsi="Calibri"/>
                <w:color w:val="000000"/>
                <w:sz w:val="22"/>
                <w:szCs w:val="22"/>
              </w:rPr>
              <w:t>$ __________________________</w:t>
            </w:r>
          </w:p>
        </w:tc>
      </w:tr>
    </w:tbl>
    <w:p w:rsidR="00F232BC" w:rsidRDefault="00F232BC" w:rsidP="009D175F">
      <w:pPr>
        <w:ind w:left="1440"/>
        <w:rPr>
          <w:rFonts w:ascii="Arial" w:hAnsi="Arial" w:cs="Arial"/>
        </w:rPr>
      </w:pPr>
    </w:p>
    <w:p w:rsidR="00A81B8C" w:rsidRDefault="00A81B8C" w:rsidP="003A2AAD">
      <w:pPr>
        <w:rPr>
          <w:rFonts w:ascii="Arial" w:hAnsi="Arial" w:cs="Arial"/>
        </w:rPr>
      </w:pP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ED0CFC" w:rsidRDefault="00C527F8" w:rsidP="00DC7E86">
      <w:pPr>
        <w:ind w:firstLine="720"/>
        <w:rPr>
          <w:rFonts w:ascii="Arial" w:hAnsi="Arial" w:cs="Arial"/>
        </w:rPr>
      </w:pPr>
      <w:r w:rsidRPr="0013226D">
        <w:rPr>
          <w:rFonts w:ascii="Arial" w:hAnsi="Arial" w:cs="Arial"/>
        </w:rPr>
        <w:t>Delive</w:t>
      </w:r>
      <w:r w:rsidR="004F4A40">
        <w:rPr>
          <w:rFonts w:ascii="Arial" w:hAnsi="Arial" w:cs="Arial"/>
        </w:rPr>
        <w:t>ry: ______________________</w:t>
      </w:r>
      <w:r w:rsidRPr="0013226D">
        <w:rPr>
          <w:rFonts w:ascii="Arial" w:hAnsi="Arial" w:cs="Arial"/>
        </w:rPr>
        <w:t xml:space="preserve"> </w:t>
      </w:r>
      <w:r>
        <w:rPr>
          <w:rFonts w:ascii="Arial" w:hAnsi="Arial" w:cs="Arial"/>
        </w:rPr>
        <w:t xml:space="preserve">Calendar </w:t>
      </w:r>
      <w:r w:rsidRPr="0013226D">
        <w:rPr>
          <w:rFonts w:ascii="Arial" w:hAnsi="Arial" w:cs="Arial"/>
        </w:rPr>
        <w:t>Days</w:t>
      </w:r>
      <w:r>
        <w:rPr>
          <w:rFonts w:ascii="Arial" w:hAnsi="Arial" w:cs="Arial"/>
        </w:rPr>
        <w:t xml:space="preserve"> to deliver goods to the </w:t>
      </w:r>
      <w:r w:rsidR="00E05308">
        <w:rPr>
          <w:rFonts w:ascii="Arial" w:hAnsi="Arial" w:cs="Arial"/>
        </w:rPr>
        <w:t>University.</w:t>
      </w:r>
    </w:p>
    <w:p w:rsidR="00C527F8" w:rsidRDefault="00C527F8">
      <w:pPr>
        <w:rPr>
          <w:rFonts w:ascii="Arial" w:hAnsi="Arial" w:cs="Arial"/>
        </w:rPr>
      </w:pPr>
    </w:p>
    <w:p w:rsidR="00DC7E86" w:rsidRDefault="00DC7E86">
      <w:pPr>
        <w:rPr>
          <w:rFonts w:ascii="Arial" w:hAnsi="Arial" w:cs="Arial"/>
        </w:rPr>
      </w:pPr>
    </w:p>
    <w:p w:rsidR="00DC7E86" w:rsidRPr="00C04390" w:rsidRDefault="00DC7E86" w:rsidP="00DC7E86">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DC7E86" w:rsidRDefault="00DC7E86" w:rsidP="00DC7E86">
      <w:pPr>
        <w:rPr>
          <w:rFonts w:ascii="Arial" w:hAnsi="Arial" w:cs="Arial"/>
        </w:rPr>
      </w:pPr>
    </w:p>
    <w:p w:rsidR="00DC7E86" w:rsidRDefault="00DC7E86" w:rsidP="00DC7E86">
      <w:pPr>
        <w:ind w:left="720"/>
        <w:rPr>
          <w:rFonts w:ascii="Arial" w:hAnsi="Arial" w:cs="Arial"/>
        </w:rPr>
      </w:pPr>
      <w:r>
        <w:rPr>
          <w:rFonts w:ascii="Arial" w:hAnsi="Arial" w:cs="Arial"/>
        </w:rPr>
        <w:t xml:space="preserve">University’s standard payment terms for services are “Net 30 days.” </w:t>
      </w:r>
      <w:r w:rsidR="00E05308">
        <w:rPr>
          <w:rFonts w:ascii="Arial" w:hAnsi="Arial" w:cs="Arial"/>
        </w:rPr>
        <w:t xml:space="preserve">  </w:t>
      </w:r>
      <w:r>
        <w:rPr>
          <w:rFonts w:ascii="Arial" w:hAnsi="Arial" w:cs="Arial"/>
        </w:rPr>
        <w:t>Indicate below the prompt payment discount that Proposer will provide to University:  </w:t>
      </w:r>
    </w:p>
    <w:p w:rsidR="00DC7E86" w:rsidRDefault="00DC7E86" w:rsidP="00DC7E86">
      <w:pPr>
        <w:ind w:left="720"/>
        <w:rPr>
          <w:rFonts w:ascii="Arial" w:hAnsi="Arial" w:cs="Arial"/>
        </w:rPr>
      </w:pPr>
    </w:p>
    <w:p w:rsidR="00DC7E86" w:rsidRDefault="00DC7E86" w:rsidP="00DC7E86">
      <w:pPr>
        <w:ind w:firstLine="720"/>
        <w:rPr>
          <w:rFonts w:ascii="Arial" w:hAnsi="Arial" w:cs="Arial"/>
        </w:rPr>
      </w:pPr>
      <w:r>
        <w:rPr>
          <w:rFonts w:ascii="Arial" w:hAnsi="Arial" w:cs="Arial"/>
        </w:rPr>
        <w:t>Prompt Payment Discount: _____%_____days/net 30 days.</w:t>
      </w:r>
    </w:p>
    <w:p w:rsidR="00C527F8" w:rsidRDefault="00C527F8">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0C5935" w:rsidRDefault="00ED0CFC">
      <w:pPr>
        <w:rPr>
          <w:rFonts w:ascii="Arial" w:hAnsi="Arial" w:cs="Arial"/>
          <w:lang w:val="es-MX"/>
        </w:rPr>
      </w:pPr>
      <w:r w:rsidRPr="00F26517">
        <w:rPr>
          <w:rFonts w:ascii="Arial" w:hAnsi="Arial" w:cs="Arial"/>
        </w:rPr>
        <w:tab/>
      </w:r>
      <w:r w:rsidRPr="000C5935">
        <w:rPr>
          <w:rFonts w:ascii="Arial" w:hAnsi="Arial" w:cs="Arial"/>
          <w:lang w:val="es-MX"/>
        </w:rPr>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p>
    <w:p w:rsidR="00ED0CFC" w:rsidRPr="000C5935"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lastRenderedPageBreak/>
        <w:t>The undersigned agrees, if awarded the Contract, to execute the Contract within ten (10) days after notification of award, and to commence work within ten (10) days after the Work Order is issued by 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ED0CFC" w:rsidRPr="0013226D"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211F85" w:rsidRDefault="00211F85">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A530D3" w:rsidRDefault="00A530D3">
      <w:pPr>
        <w:jc w:val="center"/>
        <w:rPr>
          <w:rFonts w:ascii="Arial" w:hAnsi="Arial"/>
          <w:b/>
        </w:rPr>
      </w:pPr>
    </w:p>
    <w:p w:rsidR="00ED0CFC" w:rsidRDefault="00ED0CFC">
      <w:pPr>
        <w:jc w:val="center"/>
        <w:rPr>
          <w:rFonts w:ascii="Arial" w:hAnsi="Arial"/>
          <w:b/>
        </w:rPr>
      </w:pPr>
      <w:r>
        <w:rPr>
          <w:rFonts w:ascii="Arial" w:hAnsi="Arial"/>
          <w:b/>
        </w:rPr>
        <w:lastRenderedPageBreak/>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ED0CFC">
      <w:pPr>
        <w:numPr>
          <w:ilvl w:val="1"/>
          <w:numId w:val="18"/>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ED0CFC">
      <w:pPr>
        <w:numPr>
          <w:ilvl w:val="1"/>
          <w:numId w:val="18"/>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8F6320">
      <w:headerReference w:type="default" r:id="rId2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30D" w:rsidRDefault="00C6730D">
      <w:r>
        <w:separator/>
      </w:r>
    </w:p>
  </w:endnote>
  <w:endnote w:type="continuationSeparator" w:id="0">
    <w:p w:rsidR="00C6730D" w:rsidRDefault="00C6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0D" w:rsidRPr="006A2F13" w:rsidRDefault="00C6730D"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30D" w:rsidRDefault="00C6730D">
      <w:r>
        <w:separator/>
      </w:r>
    </w:p>
  </w:footnote>
  <w:footnote w:type="continuationSeparator" w:id="0">
    <w:p w:rsidR="00C6730D" w:rsidRDefault="00C67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0D" w:rsidRPr="00DC7E86" w:rsidRDefault="00C6730D">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2D6013">
      <w:rPr>
        <w:rStyle w:val="PageNumber"/>
        <w:rFonts w:ascii="Arial" w:hAnsi="Arial"/>
        <w:noProof/>
      </w:rPr>
      <w:t>18</w:t>
    </w:r>
    <w:r w:rsidRPr="00DC7E86">
      <w:rPr>
        <w:rStyle w:val="PageNumber"/>
        <w:rFonts w:ascii="Arial" w:hAnsi="Arial"/>
      </w:rPr>
      <w:fldChar w:fldCharType="end"/>
    </w:r>
  </w:p>
  <w:p w:rsidR="00C6730D" w:rsidRPr="00DC7E86" w:rsidRDefault="00C6730D">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0D" w:rsidRPr="00DC7E86" w:rsidRDefault="00C6730D">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2D6013">
      <w:rPr>
        <w:rStyle w:val="PageNumber"/>
        <w:rFonts w:ascii="Arial" w:hAnsi="Arial"/>
        <w:noProof/>
      </w:rPr>
      <w:t>19</w:t>
    </w:r>
    <w:r w:rsidRPr="00DC7E86">
      <w:rPr>
        <w:rStyle w:val="PageNumber"/>
        <w:rFonts w:ascii="Arial" w:hAnsi="Arial"/>
      </w:rPr>
      <w:fldChar w:fldCharType="end"/>
    </w:r>
  </w:p>
  <w:p w:rsidR="00C6730D" w:rsidRPr="00DC7E86" w:rsidRDefault="00C6730D">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0D" w:rsidRPr="00DC7E86" w:rsidRDefault="00C6730D">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2D6013">
      <w:rPr>
        <w:rStyle w:val="PageNumber"/>
        <w:rFonts w:ascii="Arial" w:hAnsi="Arial"/>
        <w:noProof/>
      </w:rPr>
      <w:t>22</w:t>
    </w:r>
    <w:r w:rsidRPr="00DC7E86">
      <w:rPr>
        <w:rStyle w:val="PageNumber"/>
        <w:rFonts w:ascii="Arial" w:hAnsi="Arial"/>
      </w:rPr>
      <w:fldChar w:fldCharType="end"/>
    </w:r>
  </w:p>
  <w:p w:rsidR="00C6730D" w:rsidRDefault="00C6730D">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1815DC0"/>
    <w:multiLevelType w:val="hybridMultilevel"/>
    <w:tmpl w:val="0974E4A6"/>
    <w:lvl w:ilvl="0" w:tplc="6160122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02616CE3"/>
    <w:multiLevelType w:val="hybridMultilevel"/>
    <w:tmpl w:val="CD2CB42A"/>
    <w:lvl w:ilvl="0" w:tplc="BD921924">
      <w:start w:val="7"/>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61F0C07"/>
    <w:multiLevelType w:val="multilevel"/>
    <w:tmpl w:val="205A8E46"/>
    <w:lvl w:ilvl="0">
      <w:start w:val="8"/>
      <w:numFmt w:val="decimal"/>
      <w:lvlText w:val="%1"/>
      <w:lvlJc w:val="left"/>
      <w:pPr>
        <w:tabs>
          <w:tab w:val="num" w:pos="372"/>
        </w:tabs>
        <w:ind w:left="372" w:hanging="372"/>
      </w:pPr>
      <w:rPr>
        <w:rFonts w:hint="default"/>
      </w:rPr>
    </w:lvl>
    <w:lvl w:ilvl="1">
      <w:start w:val="10"/>
      <w:numFmt w:val="decimal"/>
      <w:lvlText w:val="%1.%2"/>
      <w:lvlJc w:val="left"/>
      <w:pPr>
        <w:tabs>
          <w:tab w:val="num" w:pos="1092"/>
        </w:tabs>
        <w:ind w:left="1092" w:hanging="37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08F4290F"/>
    <w:multiLevelType w:val="multilevel"/>
    <w:tmpl w:val="9E1C3558"/>
    <w:lvl w:ilvl="0">
      <w:start w:val="8"/>
      <w:numFmt w:val="decimal"/>
      <w:lvlText w:val="%1"/>
      <w:lvlJc w:val="left"/>
      <w:pPr>
        <w:tabs>
          <w:tab w:val="num" w:pos="864"/>
        </w:tabs>
        <w:ind w:left="864" w:hanging="864"/>
      </w:pPr>
      <w:rPr>
        <w:rFonts w:hint="default"/>
        <w:b w:val="0"/>
      </w:rPr>
    </w:lvl>
    <w:lvl w:ilvl="1">
      <w:start w:val="6"/>
      <w:numFmt w:val="decimal"/>
      <w:lvlText w:val="%1.%2"/>
      <w:lvlJc w:val="left"/>
      <w:pPr>
        <w:tabs>
          <w:tab w:val="num" w:pos="1440"/>
        </w:tabs>
        <w:ind w:left="1440" w:hanging="864"/>
      </w:pPr>
      <w:rPr>
        <w:rFonts w:hint="default"/>
        <w:b w:val="0"/>
      </w:rPr>
    </w:lvl>
    <w:lvl w:ilvl="2">
      <w:start w:val="1"/>
      <w:numFmt w:val="decimal"/>
      <w:lvlText w:val="%1.%2.%3"/>
      <w:lvlJc w:val="left"/>
      <w:pPr>
        <w:tabs>
          <w:tab w:val="num" w:pos="2016"/>
        </w:tabs>
        <w:ind w:left="2016" w:hanging="864"/>
      </w:pPr>
      <w:rPr>
        <w:rFonts w:hint="default"/>
        <w:b w:val="0"/>
      </w:rPr>
    </w:lvl>
    <w:lvl w:ilvl="3">
      <w:start w:val="1"/>
      <w:numFmt w:val="decimal"/>
      <w:lvlText w:val="%1.%2.%3.%4"/>
      <w:lvlJc w:val="left"/>
      <w:pPr>
        <w:tabs>
          <w:tab w:val="num" w:pos="2592"/>
        </w:tabs>
        <w:ind w:left="2592" w:hanging="864"/>
      </w:pPr>
      <w:rPr>
        <w:rFonts w:hint="default"/>
        <w:b w:val="0"/>
      </w:rPr>
    </w:lvl>
    <w:lvl w:ilvl="4">
      <w:start w:val="1"/>
      <w:numFmt w:val="decimal"/>
      <w:lvlText w:val="%1.%2.%3.%4.%5"/>
      <w:lvlJc w:val="left"/>
      <w:pPr>
        <w:tabs>
          <w:tab w:val="num" w:pos="3168"/>
        </w:tabs>
        <w:ind w:left="3168" w:hanging="864"/>
      </w:pPr>
      <w:rPr>
        <w:rFonts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4536"/>
        </w:tabs>
        <w:ind w:left="4536" w:hanging="1080"/>
      </w:pPr>
      <w:rPr>
        <w:rFonts w:hint="default"/>
        <w:b w:val="0"/>
      </w:rPr>
    </w:lvl>
    <w:lvl w:ilvl="7">
      <w:start w:val="1"/>
      <w:numFmt w:val="decimal"/>
      <w:lvlText w:val="%1.%2.%3.%4.%5.%6.%7.%8"/>
      <w:lvlJc w:val="left"/>
      <w:pPr>
        <w:tabs>
          <w:tab w:val="num" w:pos="5472"/>
        </w:tabs>
        <w:ind w:left="5472" w:hanging="1440"/>
      </w:pPr>
      <w:rPr>
        <w:rFonts w:hint="default"/>
        <w:b w:val="0"/>
      </w:rPr>
    </w:lvl>
    <w:lvl w:ilvl="8">
      <w:start w:val="1"/>
      <w:numFmt w:val="decimal"/>
      <w:lvlText w:val="%1.%2.%3.%4.%5.%6.%7.%8.%9"/>
      <w:lvlJc w:val="left"/>
      <w:pPr>
        <w:tabs>
          <w:tab w:val="num" w:pos="6048"/>
        </w:tabs>
        <w:ind w:left="6048" w:hanging="1440"/>
      </w:pPr>
      <w:rPr>
        <w:rFonts w:hint="default"/>
        <w:b w:val="0"/>
      </w:rPr>
    </w:lvl>
  </w:abstractNum>
  <w:abstractNum w:abstractNumId="6">
    <w:nsid w:val="0CCF017D"/>
    <w:multiLevelType w:val="hybridMultilevel"/>
    <w:tmpl w:val="6BAAEA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0D48243D"/>
    <w:multiLevelType w:val="hybridMultilevel"/>
    <w:tmpl w:val="FAA40794"/>
    <w:lvl w:ilvl="0" w:tplc="1AF8EE60">
      <w:start w:val="1"/>
      <w:numFmt w:val="bullet"/>
      <w:lvlText w:val=""/>
      <w:lvlJc w:val="left"/>
      <w:pPr>
        <w:tabs>
          <w:tab w:val="num" w:pos="1440"/>
        </w:tabs>
        <w:ind w:left="1440" w:hanging="360"/>
      </w:pPr>
      <w:rPr>
        <w:rFonts w:ascii="Symbol" w:hAnsi="Symbol" w:hint="default"/>
      </w:rPr>
    </w:lvl>
    <w:lvl w:ilvl="1" w:tplc="9B2C6D2C" w:tentative="1">
      <w:start w:val="1"/>
      <w:numFmt w:val="bullet"/>
      <w:lvlText w:val="o"/>
      <w:lvlJc w:val="left"/>
      <w:pPr>
        <w:tabs>
          <w:tab w:val="num" w:pos="2160"/>
        </w:tabs>
        <w:ind w:left="2160" w:hanging="360"/>
      </w:pPr>
      <w:rPr>
        <w:rFonts w:ascii="Courier New" w:hAnsi="Courier New" w:hint="default"/>
      </w:rPr>
    </w:lvl>
    <w:lvl w:ilvl="2" w:tplc="9CCE1F06" w:tentative="1">
      <w:start w:val="1"/>
      <w:numFmt w:val="bullet"/>
      <w:lvlText w:val=""/>
      <w:lvlJc w:val="left"/>
      <w:pPr>
        <w:tabs>
          <w:tab w:val="num" w:pos="2880"/>
        </w:tabs>
        <w:ind w:left="2880" w:hanging="360"/>
      </w:pPr>
      <w:rPr>
        <w:rFonts w:ascii="Wingdings" w:hAnsi="Wingdings" w:hint="default"/>
      </w:rPr>
    </w:lvl>
    <w:lvl w:ilvl="3" w:tplc="6CE62E4E" w:tentative="1">
      <w:start w:val="1"/>
      <w:numFmt w:val="bullet"/>
      <w:lvlText w:val=""/>
      <w:lvlJc w:val="left"/>
      <w:pPr>
        <w:tabs>
          <w:tab w:val="num" w:pos="3600"/>
        </w:tabs>
        <w:ind w:left="3600" w:hanging="360"/>
      </w:pPr>
      <w:rPr>
        <w:rFonts w:ascii="Symbol" w:hAnsi="Symbol" w:hint="default"/>
      </w:rPr>
    </w:lvl>
    <w:lvl w:ilvl="4" w:tplc="EBBC0EBE" w:tentative="1">
      <w:start w:val="1"/>
      <w:numFmt w:val="bullet"/>
      <w:lvlText w:val="o"/>
      <w:lvlJc w:val="left"/>
      <w:pPr>
        <w:tabs>
          <w:tab w:val="num" w:pos="4320"/>
        </w:tabs>
        <w:ind w:left="4320" w:hanging="360"/>
      </w:pPr>
      <w:rPr>
        <w:rFonts w:ascii="Courier New" w:hAnsi="Courier New" w:hint="default"/>
      </w:rPr>
    </w:lvl>
    <w:lvl w:ilvl="5" w:tplc="D048F0CC" w:tentative="1">
      <w:start w:val="1"/>
      <w:numFmt w:val="bullet"/>
      <w:lvlText w:val=""/>
      <w:lvlJc w:val="left"/>
      <w:pPr>
        <w:tabs>
          <w:tab w:val="num" w:pos="5040"/>
        </w:tabs>
        <w:ind w:left="5040" w:hanging="360"/>
      </w:pPr>
      <w:rPr>
        <w:rFonts w:ascii="Wingdings" w:hAnsi="Wingdings" w:hint="default"/>
      </w:rPr>
    </w:lvl>
    <w:lvl w:ilvl="6" w:tplc="68F6414C" w:tentative="1">
      <w:start w:val="1"/>
      <w:numFmt w:val="bullet"/>
      <w:lvlText w:val=""/>
      <w:lvlJc w:val="left"/>
      <w:pPr>
        <w:tabs>
          <w:tab w:val="num" w:pos="5760"/>
        </w:tabs>
        <w:ind w:left="5760" w:hanging="360"/>
      </w:pPr>
      <w:rPr>
        <w:rFonts w:ascii="Symbol" w:hAnsi="Symbol" w:hint="default"/>
      </w:rPr>
    </w:lvl>
    <w:lvl w:ilvl="7" w:tplc="4A82BD18" w:tentative="1">
      <w:start w:val="1"/>
      <w:numFmt w:val="bullet"/>
      <w:lvlText w:val="o"/>
      <w:lvlJc w:val="left"/>
      <w:pPr>
        <w:tabs>
          <w:tab w:val="num" w:pos="6480"/>
        </w:tabs>
        <w:ind w:left="6480" w:hanging="360"/>
      </w:pPr>
      <w:rPr>
        <w:rFonts w:ascii="Courier New" w:hAnsi="Courier New" w:hint="default"/>
      </w:rPr>
    </w:lvl>
    <w:lvl w:ilvl="8" w:tplc="F490D8B6" w:tentative="1">
      <w:start w:val="1"/>
      <w:numFmt w:val="bullet"/>
      <w:lvlText w:val=""/>
      <w:lvlJc w:val="left"/>
      <w:pPr>
        <w:tabs>
          <w:tab w:val="num" w:pos="7200"/>
        </w:tabs>
        <w:ind w:left="7200" w:hanging="360"/>
      </w:pPr>
      <w:rPr>
        <w:rFonts w:ascii="Wingdings" w:hAnsi="Wingdings" w:hint="default"/>
      </w:rPr>
    </w:lvl>
  </w:abstractNum>
  <w:abstractNum w:abstractNumId="8">
    <w:nsid w:val="0D610780"/>
    <w:multiLevelType w:val="hybridMultilevel"/>
    <w:tmpl w:val="F060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1F586B"/>
    <w:multiLevelType w:val="hybridMultilevel"/>
    <w:tmpl w:val="7DB07038"/>
    <w:lvl w:ilvl="0" w:tplc="19C4E8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F3765D9"/>
    <w:multiLevelType w:val="multilevel"/>
    <w:tmpl w:val="E594FDA6"/>
    <w:lvl w:ilvl="0">
      <w:start w:val="8"/>
      <w:numFmt w:val="decimal"/>
      <w:lvlText w:val="%1"/>
      <w:lvlJc w:val="left"/>
      <w:pPr>
        <w:tabs>
          <w:tab w:val="num" w:pos="870"/>
        </w:tabs>
        <w:ind w:left="870" w:hanging="870"/>
      </w:pPr>
      <w:rPr>
        <w:rFonts w:hint="default"/>
      </w:rPr>
    </w:lvl>
    <w:lvl w:ilvl="1">
      <w:start w:val="31"/>
      <w:numFmt w:val="decimal"/>
      <w:lvlText w:val="%1.%2"/>
      <w:lvlJc w:val="left"/>
      <w:pPr>
        <w:tabs>
          <w:tab w:val="num" w:pos="1440"/>
        </w:tabs>
        <w:ind w:left="1440" w:hanging="870"/>
      </w:pPr>
      <w:rPr>
        <w:rFonts w:hint="default"/>
        <w:b w:val="0"/>
      </w:rPr>
    </w:lvl>
    <w:lvl w:ilvl="2">
      <w:start w:val="1"/>
      <w:numFmt w:val="decimal"/>
      <w:lvlText w:val="%1.%2.%3"/>
      <w:lvlJc w:val="left"/>
      <w:pPr>
        <w:tabs>
          <w:tab w:val="num" w:pos="2010"/>
        </w:tabs>
        <w:ind w:left="2010" w:hanging="870"/>
      </w:pPr>
      <w:rPr>
        <w:rFonts w:hint="default"/>
      </w:rPr>
    </w:lvl>
    <w:lvl w:ilvl="3">
      <w:start w:val="1"/>
      <w:numFmt w:val="decimal"/>
      <w:lvlText w:val="%1.%2.%3.%4"/>
      <w:lvlJc w:val="left"/>
      <w:pPr>
        <w:tabs>
          <w:tab w:val="num" w:pos="2580"/>
        </w:tabs>
        <w:ind w:left="2580" w:hanging="870"/>
      </w:pPr>
      <w:rPr>
        <w:rFonts w:hint="default"/>
      </w:rPr>
    </w:lvl>
    <w:lvl w:ilvl="4">
      <w:start w:val="1"/>
      <w:numFmt w:val="decimal"/>
      <w:lvlText w:val="%1.%2.%3.%4.%5"/>
      <w:lvlJc w:val="left"/>
      <w:pPr>
        <w:tabs>
          <w:tab w:val="num" w:pos="3150"/>
        </w:tabs>
        <w:ind w:left="3150" w:hanging="87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1">
    <w:nsid w:val="1DA1709F"/>
    <w:multiLevelType w:val="hybridMultilevel"/>
    <w:tmpl w:val="FF422F6C"/>
    <w:lvl w:ilvl="0" w:tplc="41441E04">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14">
    <w:nsid w:val="23D72012"/>
    <w:multiLevelType w:val="hybridMultilevel"/>
    <w:tmpl w:val="F650F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DC3118"/>
    <w:multiLevelType w:val="hybridMultilevel"/>
    <w:tmpl w:val="67662B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9D263F"/>
    <w:multiLevelType w:val="hybridMultilevel"/>
    <w:tmpl w:val="815AEC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25C3417"/>
    <w:multiLevelType w:val="singleLevel"/>
    <w:tmpl w:val="D9E6E082"/>
    <w:lvl w:ilvl="0">
      <w:start w:val="1"/>
      <w:numFmt w:val="upperLetter"/>
      <w:lvlText w:val="%1)"/>
      <w:lvlJc w:val="left"/>
      <w:pPr>
        <w:tabs>
          <w:tab w:val="num" w:pos="360"/>
        </w:tabs>
        <w:ind w:left="360" w:hanging="360"/>
      </w:pPr>
    </w:lvl>
  </w:abstractNum>
  <w:abstractNum w:abstractNumId="19">
    <w:nsid w:val="38735707"/>
    <w:multiLevelType w:val="multilevel"/>
    <w:tmpl w:val="DBF0349E"/>
    <w:lvl w:ilvl="0">
      <w:start w:val="8"/>
      <w:numFmt w:val="decimal"/>
      <w:lvlText w:val="%1"/>
      <w:lvlJc w:val="left"/>
      <w:pPr>
        <w:tabs>
          <w:tab w:val="num" w:pos="360"/>
        </w:tabs>
        <w:ind w:left="360" w:hanging="360"/>
      </w:pPr>
      <w:rPr>
        <w:rFonts w:hint="default"/>
      </w:rPr>
    </w:lvl>
    <w:lvl w:ilvl="1">
      <w:start w:val="25"/>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20">
    <w:nsid w:val="3A2435DC"/>
    <w:multiLevelType w:val="singleLevel"/>
    <w:tmpl w:val="D5B62C2C"/>
    <w:lvl w:ilvl="0">
      <w:start w:val="1"/>
      <w:numFmt w:val="decimal"/>
      <w:lvlText w:val="(%1)"/>
      <w:lvlJc w:val="left"/>
      <w:pPr>
        <w:tabs>
          <w:tab w:val="num" w:pos="1800"/>
        </w:tabs>
        <w:ind w:left="1800" w:hanging="360"/>
      </w:pPr>
      <w:rPr>
        <w:rFonts w:hint="default"/>
      </w:rPr>
    </w:lvl>
  </w:abstractNum>
  <w:abstractNum w:abstractNumId="21">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22">
    <w:nsid w:val="3DD84C3B"/>
    <w:multiLevelType w:val="multilevel"/>
    <w:tmpl w:val="72FA5076"/>
    <w:lvl w:ilvl="0">
      <w:start w:val="8"/>
      <w:numFmt w:val="decimal"/>
      <w:lvlText w:val="%1"/>
      <w:lvlJc w:val="left"/>
      <w:pPr>
        <w:tabs>
          <w:tab w:val="num" w:pos="360"/>
        </w:tabs>
        <w:ind w:left="360" w:hanging="360"/>
      </w:pPr>
      <w:rPr>
        <w:rFonts w:hint="default"/>
      </w:rPr>
    </w:lvl>
    <w:lvl w:ilvl="1">
      <w:start w:val="1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24">
    <w:nsid w:val="44791970"/>
    <w:multiLevelType w:val="multilevel"/>
    <w:tmpl w:val="7488FF5A"/>
    <w:lvl w:ilvl="0">
      <w:start w:val="8"/>
      <w:numFmt w:val="decimal"/>
      <w:lvlText w:val="%1"/>
      <w:lvlJc w:val="left"/>
      <w:pPr>
        <w:tabs>
          <w:tab w:val="num" w:pos="360"/>
        </w:tabs>
        <w:ind w:left="360" w:hanging="360"/>
      </w:pPr>
      <w:rPr>
        <w:rFonts w:ascii="Times New Roman" w:hAnsi="Times New Roman" w:hint="default"/>
        <w:sz w:val="20"/>
      </w:rPr>
    </w:lvl>
    <w:lvl w:ilvl="1">
      <w:start w:val="8"/>
      <w:numFmt w:val="decimal"/>
      <w:lvlText w:val="%1.%2"/>
      <w:lvlJc w:val="left"/>
      <w:pPr>
        <w:tabs>
          <w:tab w:val="num" w:pos="1080"/>
        </w:tabs>
        <w:ind w:left="1080" w:hanging="360"/>
      </w:pPr>
      <w:rPr>
        <w:rFonts w:ascii="Times New Roman" w:hAnsi="Times New Roman" w:hint="default"/>
        <w:sz w:val="20"/>
      </w:rPr>
    </w:lvl>
    <w:lvl w:ilvl="2">
      <w:start w:val="1"/>
      <w:numFmt w:val="decimal"/>
      <w:lvlText w:val="%1.%2.%3"/>
      <w:lvlJc w:val="left"/>
      <w:pPr>
        <w:tabs>
          <w:tab w:val="num" w:pos="2160"/>
        </w:tabs>
        <w:ind w:left="2160" w:hanging="720"/>
      </w:pPr>
      <w:rPr>
        <w:rFonts w:ascii="Arial" w:hAnsi="Arial" w:cs="Arial" w:hint="default"/>
        <w:sz w:val="20"/>
      </w:rPr>
    </w:lvl>
    <w:lvl w:ilvl="3">
      <w:start w:val="1"/>
      <w:numFmt w:val="decimal"/>
      <w:lvlText w:val="%1.%2.%3.%4"/>
      <w:lvlJc w:val="left"/>
      <w:pPr>
        <w:tabs>
          <w:tab w:val="num" w:pos="2880"/>
        </w:tabs>
        <w:ind w:left="2880" w:hanging="720"/>
      </w:pPr>
      <w:rPr>
        <w:rFonts w:ascii="Times New Roman" w:hAnsi="Times New Roman" w:hint="default"/>
        <w:sz w:val="20"/>
      </w:rPr>
    </w:lvl>
    <w:lvl w:ilvl="4">
      <w:start w:val="1"/>
      <w:numFmt w:val="decimal"/>
      <w:lvlText w:val="%1.%2.%3.%4.%5"/>
      <w:lvlJc w:val="left"/>
      <w:pPr>
        <w:tabs>
          <w:tab w:val="num" w:pos="3600"/>
        </w:tabs>
        <w:ind w:left="3600" w:hanging="720"/>
      </w:pPr>
      <w:rPr>
        <w:rFonts w:ascii="Times New Roman" w:hAnsi="Times New Roman" w:hint="default"/>
        <w:sz w:val="20"/>
      </w:rPr>
    </w:lvl>
    <w:lvl w:ilvl="5">
      <w:start w:val="1"/>
      <w:numFmt w:val="decimal"/>
      <w:lvlText w:val="%1.%2.%3.%4.%5.%6"/>
      <w:lvlJc w:val="left"/>
      <w:pPr>
        <w:tabs>
          <w:tab w:val="num" w:pos="4680"/>
        </w:tabs>
        <w:ind w:left="4680" w:hanging="1080"/>
      </w:pPr>
      <w:rPr>
        <w:rFonts w:ascii="Times New Roman" w:hAnsi="Times New Roman" w:hint="default"/>
        <w:sz w:val="20"/>
      </w:rPr>
    </w:lvl>
    <w:lvl w:ilvl="6">
      <w:start w:val="1"/>
      <w:numFmt w:val="decimal"/>
      <w:lvlText w:val="%1.%2.%3.%4.%5.%6.%7"/>
      <w:lvlJc w:val="left"/>
      <w:pPr>
        <w:tabs>
          <w:tab w:val="num" w:pos="5400"/>
        </w:tabs>
        <w:ind w:left="5400" w:hanging="1080"/>
      </w:pPr>
      <w:rPr>
        <w:rFonts w:ascii="Times New Roman" w:hAnsi="Times New Roman" w:hint="default"/>
        <w:sz w:val="20"/>
      </w:rPr>
    </w:lvl>
    <w:lvl w:ilvl="7">
      <w:start w:val="1"/>
      <w:numFmt w:val="decimal"/>
      <w:lvlText w:val="%1.%2.%3.%4.%5.%6.%7.%8"/>
      <w:lvlJc w:val="left"/>
      <w:pPr>
        <w:tabs>
          <w:tab w:val="num" w:pos="6480"/>
        </w:tabs>
        <w:ind w:left="6480" w:hanging="1440"/>
      </w:pPr>
      <w:rPr>
        <w:rFonts w:ascii="Times New Roman" w:hAnsi="Times New Roman" w:hint="default"/>
        <w:sz w:val="20"/>
      </w:rPr>
    </w:lvl>
    <w:lvl w:ilvl="8">
      <w:start w:val="1"/>
      <w:numFmt w:val="decimal"/>
      <w:lvlText w:val="%1.%2.%3.%4.%5.%6.%7.%8.%9"/>
      <w:lvlJc w:val="left"/>
      <w:pPr>
        <w:tabs>
          <w:tab w:val="num" w:pos="7200"/>
        </w:tabs>
        <w:ind w:left="7200" w:hanging="1440"/>
      </w:pPr>
      <w:rPr>
        <w:rFonts w:ascii="Times New Roman" w:hAnsi="Times New Roman" w:hint="default"/>
        <w:sz w:val="20"/>
      </w:rPr>
    </w:lvl>
  </w:abstractNum>
  <w:abstractNum w:abstractNumId="25">
    <w:nsid w:val="44C04517"/>
    <w:multiLevelType w:val="multilevel"/>
    <w:tmpl w:val="A894C6BA"/>
    <w:lvl w:ilvl="0">
      <w:start w:val="8"/>
      <w:numFmt w:val="decimal"/>
      <w:lvlText w:val="%1"/>
      <w:lvlJc w:val="left"/>
      <w:pPr>
        <w:tabs>
          <w:tab w:val="num" w:pos="864"/>
        </w:tabs>
        <w:ind w:left="864" w:hanging="864"/>
      </w:pPr>
      <w:rPr>
        <w:rFonts w:hint="default"/>
        <w:b w:val="0"/>
      </w:rPr>
    </w:lvl>
    <w:lvl w:ilvl="1">
      <w:start w:val="20"/>
      <w:numFmt w:val="decimal"/>
      <w:lvlText w:val="%1.%2"/>
      <w:lvlJc w:val="left"/>
      <w:pPr>
        <w:tabs>
          <w:tab w:val="num" w:pos="1440"/>
        </w:tabs>
        <w:ind w:left="1440" w:hanging="864"/>
      </w:pPr>
      <w:rPr>
        <w:rFonts w:hint="default"/>
        <w:b w:val="0"/>
      </w:rPr>
    </w:lvl>
    <w:lvl w:ilvl="2">
      <w:start w:val="1"/>
      <w:numFmt w:val="decimal"/>
      <w:lvlText w:val="%1.%2.%3"/>
      <w:lvlJc w:val="left"/>
      <w:pPr>
        <w:tabs>
          <w:tab w:val="num" w:pos="2016"/>
        </w:tabs>
        <w:ind w:left="2016" w:hanging="864"/>
      </w:pPr>
      <w:rPr>
        <w:rFonts w:hint="default"/>
        <w:b w:val="0"/>
      </w:rPr>
    </w:lvl>
    <w:lvl w:ilvl="3">
      <w:start w:val="1"/>
      <w:numFmt w:val="decimal"/>
      <w:lvlText w:val="%1.%2.%3.%4"/>
      <w:lvlJc w:val="left"/>
      <w:pPr>
        <w:tabs>
          <w:tab w:val="num" w:pos="2592"/>
        </w:tabs>
        <w:ind w:left="2592" w:hanging="864"/>
      </w:pPr>
      <w:rPr>
        <w:rFonts w:hint="default"/>
        <w:b w:val="0"/>
      </w:rPr>
    </w:lvl>
    <w:lvl w:ilvl="4">
      <w:start w:val="1"/>
      <w:numFmt w:val="decimal"/>
      <w:lvlText w:val="%1.%2.%3.%4.%5"/>
      <w:lvlJc w:val="left"/>
      <w:pPr>
        <w:tabs>
          <w:tab w:val="num" w:pos="3168"/>
        </w:tabs>
        <w:ind w:left="3168" w:hanging="864"/>
      </w:pPr>
      <w:rPr>
        <w:rFonts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4536"/>
        </w:tabs>
        <w:ind w:left="4536" w:hanging="1080"/>
      </w:pPr>
      <w:rPr>
        <w:rFonts w:hint="default"/>
        <w:b w:val="0"/>
      </w:rPr>
    </w:lvl>
    <w:lvl w:ilvl="7">
      <w:start w:val="1"/>
      <w:numFmt w:val="decimal"/>
      <w:lvlText w:val="%1.%2.%3.%4.%5.%6.%7.%8"/>
      <w:lvlJc w:val="left"/>
      <w:pPr>
        <w:tabs>
          <w:tab w:val="num" w:pos="5472"/>
        </w:tabs>
        <w:ind w:left="5472" w:hanging="1440"/>
      </w:pPr>
      <w:rPr>
        <w:rFonts w:hint="default"/>
        <w:b w:val="0"/>
      </w:rPr>
    </w:lvl>
    <w:lvl w:ilvl="8">
      <w:start w:val="1"/>
      <w:numFmt w:val="decimal"/>
      <w:lvlText w:val="%1.%2.%3.%4.%5.%6.%7.%8.%9"/>
      <w:lvlJc w:val="left"/>
      <w:pPr>
        <w:tabs>
          <w:tab w:val="num" w:pos="6048"/>
        </w:tabs>
        <w:ind w:left="6048" w:hanging="1440"/>
      </w:pPr>
      <w:rPr>
        <w:rFonts w:hint="default"/>
        <w:b w:val="0"/>
      </w:rPr>
    </w:lvl>
  </w:abstractNum>
  <w:abstractNum w:abstractNumId="26">
    <w:nsid w:val="4D446EC8"/>
    <w:multiLevelType w:val="hybridMultilevel"/>
    <w:tmpl w:val="612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EA3D6B"/>
    <w:multiLevelType w:val="multilevel"/>
    <w:tmpl w:val="AA8AE2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28">
    <w:nsid w:val="4F081B9F"/>
    <w:multiLevelType w:val="hybridMultilevel"/>
    <w:tmpl w:val="5A388752"/>
    <w:lvl w:ilvl="0" w:tplc="662E578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30">
    <w:nsid w:val="540D4C53"/>
    <w:multiLevelType w:val="multilevel"/>
    <w:tmpl w:val="9302236C"/>
    <w:lvl w:ilvl="0">
      <w:start w:val="8"/>
      <w:numFmt w:val="decimal"/>
      <w:lvlText w:val="%1"/>
      <w:lvlJc w:val="left"/>
      <w:pPr>
        <w:tabs>
          <w:tab w:val="num" w:pos="450"/>
        </w:tabs>
        <w:ind w:left="450" w:hanging="450"/>
      </w:pPr>
      <w:rPr>
        <w:rFonts w:hint="default"/>
      </w:rPr>
    </w:lvl>
    <w:lvl w:ilvl="1">
      <w:start w:val="22"/>
      <w:numFmt w:val="decimal"/>
      <w:lvlText w:val="%1.%2"/>
      <w:lvlJc w:val="left"/>
      <w:pPr>
        <w:tabs>
          <w:tab w:val="num" w:pos="1170"/>
        </w:tabs>
        <w:ind w:left="1170" w:hanging="45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34">
    <w:nsid w:val="5AAD61A3"/>
    <w:multiLevelType w:val="multilevel"/>
    <w:tmpl w:val="DBFAC0A8"/>
    <w:lvl w:ilvl="0">
      <w:start w:val="9"/>
      <w:numFmt w:val="decimal"/>
      <w:lvlText w:val="%1"/>
      <w:lvlJc w:val="left"/>
      <w:pPr>
        <w:tabs>
          <w:tab w:val="num" w:pos="870"/>
        </w:tabs>
        <w:ind w:left="870" w:hanging="870"/>
      </w:pPr>
      <w:rPr>
        <w:rFonts w:hint="default"/>
      </w:rPr>
    </w:lvl>
    <w:lvl w:ilvl="1">
      <w:start w:val="2"/>
      <w:numFmt w:val="decimal"/>
      <w:lvlText w:val="%1.%2"/>
      <w:lvlJc w:val="left"/>
      <w:pPr>
        <w:tabs>
          <w:tab w:val="num" w:pos="1440"/>
        </w:tabs>
        <w:ind w:left="1440" w:hanging="870"/>
      </w:pPr>
      <w:rPr>
        <w:rFonts w:hint="default"/>
      </w:rPr>
    </w:lvl>
    <w:lvl w:ilvl="2">
      <w:start w:val="1"/>
      <w:numFmt w:val="decimal"/>
      <w:lvlText w:val="%1.%2.%3"/>
      <w:lvlJc w:val="left"/>
      <w:pPr>
        <w:tabs>
          <w:tab w:val="num" w:pos="2010"/>
        </w:tabs>
        <w:ind w:left="2010" w:hanging="870"/>
      </w:pPr>
      <w:rPr>
        <w:rFonts w:hint="default"/>
      </w:rPr>
    </w:lvl>
    <w:lvl w:ilvl="3">
      <w:start w:val="1"/>
      <w:numFmt w:val="decimal"/>
      <w:lvlText w:val="%1.%2.%3.%4"/>
      <w:lvlJc w:val="left"/>
      <w:pPr>
        <w:tabs>
          <w:tab w:val="num" w:pos="2580"/>
        </w:tabs>
        <w:ind w:left="2580" w:hanging="870"/>
      </w:pPr>
      <w:rPr>
        <w:rFonts w:hint="default"/>
      </w:rPr>
    </w:lvl>
    <w:lvl w:ilvl="4">
      <w:start w:val="1"/>
      <w:numFmt w:val="decimal"/>
      <w:lvlText w:val="%1.%2.%3.%4.%5"/>
      <w:lvlJc w:val="left"/>
      <w:pPr>
        <w:tabs>
          <w:tab w:val="num" w:pos="3150"/>
        </w:tabs>
        <w:ind w:left="3150" w:hanging="87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5">
    <w:nsid w:val="5DC21F0C"/>
    <w:multiLevelType w:val="multilevel"/>
    <w:tmpl w:val="452AC480"/>
    <w:lvl w:ilvl="0">
      <w:start w:val="8"/>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5ED60DD0"/>
    <w:multiLevelType w:val="multilevel"/>
    <w:tmpl w:val="49B05E20"/>
    <w:lvl w:ilvl="0">
      <w:start w:val="8"/>
      <w:numFmt w:val="decimal"/>
      <w:lvlText w:val="%1"/>
      <w:lvlJc w:val="left"/>
      <w:pPr>
        <w:tabs>
          <w:tab w:val="num" w:pos="528"/>
        </w:tabs>
        <w:ind w:left="528" w:hanging="528"/>
      </w:pPr>
      <w:rPr>
        <w:rFonts w:hint="default"/>
      </w:rPr>
    </w:lvl>
    <w:lvl w:ilvl="1">
      <w:start w:val="19"/>
      <w:numFmt w:val="decimal"/>
      <w:lvlText w:val="%1.%2"/>
      <w:lvlJc w:val="left"/>
      <w:pPr>
        <w:tabs>
          <w:tab w:val="num" w:pos="1248"/>
        </w:tabs>
        <w:ind w:left="1248" w:hanging="528"/>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662F7439"/>
    <w:multiLevelType w:val="hybridMultilevel"/>
    <w:tmpl w:val="440E3E8A"/>
    <w:lvl w:ilvl="0" w:tplc="CD6C22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DFA5635"/>
    <w:multiLevelType w:val="hybridMultilevel"/>
    <w:tmpl w:val="29669F7E"/>
    <w:lvl w:ilvl="0" w:tplc="E5406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abstractNum w:abstractNumId="44">
    <w:nsid w:val="7E960623"/>
    <w:multiLevelType w:val="multilevel"/>
    <w:tmpl w:val="96826018"/>
    <w:lvl w:ilvl="0">
      <w:start w:val="8"/>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Arial" w:hAnsi="Arial" w:cs="Arial"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2"/>
  </w:num>
  <w:num w:numId="2">
    <w:abstractNumId w:val="21"/>
  </w:num>
  <w:num w:numId="3">
    <w:abstractNumId w:val="21"/>
    <w:lvlOverride w:ilvl="0">
      <w:lvl w:ilvl="0">
        <w:start w:val="1"/>
        <w:numFmt w:val="decimal"/>
        <w:pStyle w:val="ListBullet2"/>
        <w:lvlText w:val="%1. "/>
        <w:legacy w:legacy="1" w:legacySpace="0" w:legacyIndent="360"/>
        <w:lvlJc w:val="left"/>
        <w:pPr>
          <w:ind w:left="1800" w:hanging="360"/>
        </w:pPr>
        <w:rPr>
          <w:rFonts w:ascii="Arial" w:hAnsi="Arial" w:hint="default"/>
          <w:b w:val="0"/>
          <w:i w:val="0"/>
          <w:sz w:val="20"/>
          <w:u w:val="none"/>
        </w:rPr>
      </w:lvl>
    </w:lvlOverride>
  </w:num>
  <w:num w:numId="4">
    <w:abstractNumId w:val="43"/>
  </w:num>
  <w:num w:numId="5">
    <w:abstractNumId w:val="29"/>
  </w:num>
  <w:num w:numId="6">
    <w:abstractNumId w:val="23"/>
  </w:num>
  <w:num w:numId="7">
    <w:abstractNumId w:val="13"/>
  </w:num>
  <w:num w:numId="8">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9">
    <w:abstractNumId w:val="42"/>
  </w:num>
  <w:num w:numId="10">
    <w:abstractNumId w:val="42"/>
    <w:lvlOverride w:ilvl="0">
      <w:lvl w:ilvl="0">
        <w:start w:val="1"/>
        <w:numFmt w:val="decimal"/>
        <w:pStyle w:val="ListNumber4"/>
        <w:lvlText w:val="%1."/>
        <w:legacy w:legacy="1" w:legacySpace="0" w:legacyIndent="720"/>
        <w:lvlJc w:val="left"/>
        <w:pPr>
          <w:ind w:left="720" w:hanging="720"/>
        </w:pPr>
      </w:lvl>
    </w:lvlOverride>
  </w:num>
  <w:num w:numId="11">
    <w:abstractNumId w:val="7"/>
  </w:num>
  <w:num w:numId="12">
    <w:abstractNumId w:val="0"/>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9"/>
  </w:num>
  <w:num w:numId="16">
    <w:abstractNumId w:val="17"/>
  </w:num>
  <w:num w:numId="17">
    <w:abstractNumId w:val="16"/>
  </w:num>
  <w:num w:numId="18">
    <w:abstractNumId w:val="41"/>
  </w:num>
  <w:num w:numId="19">
    <w:abstractNumId w:val="15"/>
  </w:num>
  <w:num w:numId="20">
    <w:abstractNumId w:val="14"/>
  </w:num>
  <w:num w:numId="21">
    <w:abstractNumId w:val="8"/>
  </w:num>
  <w:num w:numId="22">
    <w:abstractNumId w:val="26"/>
  </w:num>
  <w:num w:numId="23">
    <w:abstractNumId w:val="20"/>
  </w:num>
  <w:num w:numId="24">
    <w:abstractNumId w:val="18"/>
  </w:num>
  <w:num w:numId="25">
    <w:abstractNumId w:val="5"/>
  </w:num>
  <w:num w:numId="26">
    <w:abstractNumId w:val="25"/>
  </w:num>
  <w:num w:numId="27">
    <w:abstractNumId w:val="22"/>
  </w:num>
  <w:num w:numId="28">
    <w:abstractNumId w:val="36"/>
  </w:num>
  <w:num w:numId="29">
    <w:abstractNumId w:val="24"/>
  </w:num>
  <w:num w:numId="30">
    <w:abstractNumId w:val="27"/>
  </w:num>
  <w:num w:numId="31">
    <w:abstractNumId w:val="44"/>
  </w:num>
  <w:num w:numId="32">
    <w:abstractNumId w:val="4"/>
  </w:num>
  <w:num w:numId="33">
    <w:abstractNumId w:val="30"/>
  </w:num>
  <w:num w:numId="34">
    <w:abstractNumId w:val="19"/>
  </w:num>
  <w:num w:numId="35">
    <w:abstractNumId w:val="34"/>
  </w:num>
  <w:num w:numId="36">
    <w:abstractNumId w:val="10"/>
  </w:num>
  <w:num w:numId="37">
    <w:abstractNumId w:val="9"/>
  </w:num>
  <w:num w:numId="38">
    <w:abstractNumId w:val="37"/>
  </w:num>
  <w:num w:numId="39">
    <w:abstractNumId w:val="35"/>
  </w:num>
  <w:num w:numId="40">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
  </w:num>
  <w:num w:numId="43">
    <w:abstractNumId w:val="28"/>
  </w:num>
  <w:num w:numId="44">
    <w:abstractNumId w:val="12"/>
  </w:num>
  <w:num w:numId="45">
    <w:abstractNumId w:val="38"/>
  </w:num>
  <w:num w:numId="46">
    <w:abstractNumId w:val="40"/>
  </w:num>
  <w:num w:numId="47">
    <w:abstractNumId w:val="11"/>
  </w:num>
  <w:num w:numId="48">
    <w:abstractNumId w:val="2"/>
  </w:num>
  <w:num w:numId="49">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45454"/>
    <w:rsid w:val="00046878"/>
    <w:rsid w:val="00054892"/>
    <w:rsid w:val="000736E8"/>
    <w:rsid w:val="00086169"/>
    <w:rsid w:val="00092BB9"/>
    <w:rsid w:val="0009420B"/>
    <w:rsid w:val="000B5E20"/>
    <w:rsid w:val="000C0FF2"/>
    <w:rsid w:val="000C5935"/>
    <w:rsid w:val="000C6667"/>
    <w:rsid w:val="000E6425"/>
    <w:rsid w:val="000F1AFA"/>
    <w:rsid w:val="000F4289"/>
    <w:rsid w:val="001001E2"/>
    <w:rsid w:val="001023E3"/>
    <w:rsid w:val="00104A9E"/>
    <w:rsid w:val="00114446"/>
    <w:rsid w:val="00115684"/>
    <w:rsid w:val="001156C5"/>
    <w:rsid w:val="00125FDD"/>
    <w:rsid w:val="00131361"/>
    <w:rsid w:val="0013226D"/>
    <w:rsid w:val="00134F6B"/>
    <w:rsid w:val="00135E1A"/>
    <w:rsid w:val="00151AC8"/>
    <w:rsid w:val="00190EA5"/>
    <w:rsid w:val="001915D4"/>
    <w:rsid w:val="001970CF"/>
    <w:rsid w:val="001F4376"/>
    <w:rsid w:val="002010F0"/>
    <w:rsid w:val="00206213"/>
    <w:rsid w:val="00207AA9"/>
    <w:rsid w:val="00211F85"/>
    <w:rsid w:val="002320ED"/>
    <w:rsid w:val="00233B91"/>
    <w:rsid w:val="002341F1"/>
    <w:rsid w:val="0026304F"/>
    <w:rsid w:val="002A064B"/>
    <w:rsid w:val="002B4510"/>
    <w:rsid w:val="002B60FE"/>
    <w:rsid w:val="002C136C"/>
    <w:rsid w:val="002C1CCE"/>
    <w:rsid w:val="002C6B5E"/>
    <w:rsid w:val="002D6013"/>
    <w:rsid w:val="002E53CB"/>
    <w:rsid w:val="002F01FB"/>
    <w:rsid w:val="002F03EB"/>
    <w:rsid w:val="002F3B1C"/>
    <w:rsid w:val="00303037"/>
    <w:rsid w:val="00311F45"/>
    <w:rsid w:val="00313E07"/>
    <w:rsid w:val="00351580"/>
    <w:rsid w:val="00370B5C"/>
    <w:rsid w:val="00384F04"/>
    <w:rsid w:val="003A2AAD"/>
    <w:rsid w:val="003A340C"/>
    <w:rsid w:val="003A48A5"/>
    <w:rsid w:val="003A79A9"/>
    <w:rsid w:val="003B0352"/>
    <w:rsid w:val="003E00DC"/>
    <w:rsid w:val="003E249F"/>
    <w:rsid w:val="003E5689"/>
    <w:rsid w:val="003E569A"/>
    <w:rsid w:val="004134D2"/>
    <w:rsid w:val="0041783F"/>
    <w:rsid w:val="0042028E"/>
    <w:rsid w:val="00432440"/>
    <w:rsid w:val="004343FB"/>
    <w:rsid w:val="00444398"/>
    <w:rsid w:val="004559D9"/>
    <w:rsid w:val="0046645C"/>
    <w:rsid w:val="00476971"/>
    <w:rsid w:val="00491728"/>
    <w:rsid w:val="00492346"/>
    <w:rsid w:val="004B0C69"/>
    <w:rsid w:val="004C1A81"/>
    <w:rsid w:val="004C67D4"/>
    <w:rsid w:val="004D0892"/>
    <w:rsid w:val="004D38AB"/>
    <w:rsid w:val="004D4B1A"/>
    <w:rsid w:val="004E7B06"/>
    <w:rsid w:val="004F026E"/>
    <w:rsid w:val="004F30EF"/>
    <w:rsid w:val="004F4727"/>
    <w:rsid w:val="004F4A40"/>
    <w:rsid w:val="0053050C"/>
    <w:rsid w:val="00530EC9"/>
    <w:rsid w:val="00535A6B"/>
    <w:rsid w:val="00536A1B"/>
    <w:rsid w:val="0054054B"/>
    <w:rsid w:val="00554DDB"/>
    <w:rsid w:val="00596479"/>
    <w:rsid w:val="005B56B6"/>
    <w:rsid w:val="005B5F00"/>
    <w:rsid w:val="005B61F0"/>
    <w:rsid w:val="005D4194"/>
    <w:rsid w:val="005E1209"/>
    <w:rsid w:val="005E4547"/>
    <w:rsid w:val="00613EBC"/>
    <w:rsid w:val="00617C62"/>
    <w:rsid w:val="00655EAF"/>
    <w:rsid w:val="00656346"/>
    <w:rsid w:val="0065641B"/>
    <w:rsid w:val="00667EF6"/>
    <w:rsid w:val="00670B80"/>
    <w:rsid w:val="00677611"/>
    <w:rsid w:val="006803EB"/>
    <w:rsid w:val="006818C8"/>
    <w:rsid w:val="006A2F13"/>
    <w:rsid w:val="006B08EA"/>
    <w:rsid w:val="006C4947"/>
    <w:rsid w:val="006D428B"/>
    <w:rsid w:val="006F1363"/>
    <w:rsid w:val="007051D8"/>
    <w:rsid w:val="007128E8"/>
    <w:rsid w:val="00712F92"/>
    <w:rsid w:val="007156EA"/>
    <w:rsid w:val="00717C7F"/>
    <w:rsid w:val="00733F28"/>
    <w:rsid w:val="00740A3C"/>
    <w:rsid w:val="0076039A"/>
    <w:rsid w:val="00766FE4"/>
    <w:rsid w:val="00774AF3"/>
    <w:rsid w:val="00777BF7"/>
    <w:rsid w:val="0078556A"/>
    <w:rsid w:val="0079749E"/>
    <w:rsid w:val="007A51DE"/>
    <w:rsid w:val="007B5885"/>
    <w:rsid w:val="007C007B"/>
    <w:rsid w:val="007D579C"/>
    <w:rsid w:val="007F4207"/>
    <w:rsid w:val="008059D4"/>
    <w:rsid w:val="00810D4A"/>
    <w:rsid w:val="00814585"/>
    <w:rsid w:val="00817C8D"/>
    <w:rsid w:val="00824582"/>
    <w:rsid w:val="00836B51"/>
    <w:rsid w:val="0086701A"/>
    <w:rsid w:val="00880DA8"/>
    <w:rsid w:val="008A4E62"/>
    <w:rsid w:val="008B17A1"/>
    <w:rsid w:val="008B1CEB"/>
    <w:rsid w:val="008B2014"/>
    <w:rsid w:val="008C7569"/>
    <w:rsid w:val="008D18F9"/>
    <w:rsid w:val="008E34A2"/>
    <w:rsid w:val="008F6320"/>
    <w:rsid w:val="00900C85"/>
    <w:rsid w:val="00924064"/>
    <w:rsid w:val="0093589F"/>
    <w:rsid w:val="009520AA"/>
    <w:rsid w:val="0097023E"/>
    <w:rsid w:val="009742B6"/>
    <w:rsid w:val="0098015A"/>
    <w:rsid w:val="0098725F"/>
    <w:rsid w:val="00996C55"/>
    <w:rsid w:val="009976C5"/>
    <w:rsid w:val="00997882"/>
    <w:rsid w:val="009A1D29"/>
    <w:rsid w:val="009B6FE0"/>
    <w:rsid w:val="009C4B3C"/>
    <w:rsid w:val="009C65E8"/>
    <w:rsid w:val="009D175F"/>
    <w:rsid w:val="009D19ED"/>
    <w:rsid w:val="009E437E"/>
    <w:rsid w:val="009E5DF6"/>
    <w:rsid w:val="009F4B63"/>
    <w:rsid w:val="00A1310A"/>
    <w:rsid w:val="00A137EB"/>
    <w:rsid w:val="00A23884"/>
    <w:rsid w:val="00A23E62"/>
    <w:rsid w:val="00A33650"/>
    <w:rsid w:val="00A400A6"/>
    <w:rsid w:val="00A51E88"/>
    <w:rsid w:val="00A530D3"/>
    <w:rsid w:val="00A57B87"/>
    <w:rsid w:val="00A666A2"/>
    <w:rsid w:val="00A66FA1"/>
    <w:rsid w:val="00A6707A"/>
    <w:rsid w:val="00A81B8C"/>
    <w:rsid w:val="00AA7B2D"/>
    <w:rsid w:val="00AD17D4"/>
    <w:rsid w:val="00AD4A88"/>
    <w:rsid w:val="00AD5F8C"/>
    <w:rsid w:val="00AE0A65"/>
    <w:rsid w:val="00AF333B"/>
    <w:rsid w:val="00B032FF"/>
    <w:rsid w:val="00B1313C"/>
    <w:rsid w:val="00B17C00"/>
    <w:rsid w:val="00B338B5"/>
    <w:rsid w:val="00B407E0"/>
    <w:rsid w:val="00B4084D"/>
    <w:rsid w:val="00B633E4"/>
    <w:rsid w:val="00B64E68"/>
    <w:rsid w:val="00B670FC"/>
    <w:rsid w:val="00B72882"/>
    <w:rsid w:val="00B948EF"/>
    <w:rsid w:val="00BA57A8"/>
    <w:rsid w:val="00BC1104"/>
    <w:rsid w:val="00BF6E3E"/>
    <w:rsid w:val="00C0605D"/>
    <w:rsid w:val="00C22D8C"/>
    <w:rsid w:val="00C23CFE"/>
    <w:rsid w:val="00C247F4"/>
    <w:rsid w:val="00C24F68"/>
    <w:rsid w:val="00C262D7"/>
    <w:rsid w:val="00C50BDF"/>
    <w:rsid w:val="00C527F8"/>
    <w:rsid w:val="00C6730D"/>
    <w:rsid w:val="00C67EA4"/>
    <w:rsid w:val="00C765AF"/>
    <w:rsid w:val="00C83A15"/>
    <w:rsid w:val="00C93F25"/>
    <w:rsid w:val="00CA6C9C"/>
    <w:rsid w:val="00CA7B8B"/>
    <w:rsid w:val="00CB0E04"/>
    <w:rsid w:val="00CB1F1A"/>
    <w:rsid w:val="00CC0B8B"/>
    <w:rsid w:val="00CD0E79"/>
    <w:rsid w:val="00CD6009"/>
    <w:rsid w:val="00CE1FDC"/>
    <w:rsid w:val="00CE506B"/>
    <w:rsid w:val="00CF616C"/>
    <w:rsid w:val="00D0113F"/>
    <w:rsid w:val="00D021BA"/>
    <w:rsid w:val="00D03BFF"/>
    <w:rsid w:val="00D17261"/>
    <w:rsid w:val="00D3186D"/>
    <w:rsid w:val="00D34183"/>
    <w:rsid w:val="00D453D7"/>
    <w:rsid w:val="00D55148"/>
    <w:rsid w:val="00D62B27"/>
    <w:rsid w:val="00DB1955"/>
    <w:rsid w:val="00DC7E86"/>
    <w:rsid w:val="00DD3925"/>
    <w:rsid w:val="00DD5BB9"/>
    <w:rsid w:val="00DE6E99"/>
    <w:rsid w:val="00E05308"/>
    <w:rsid w:val="00E32F3F"/>
    <w:rsid w:val="00E4462A"/>
    <w:rsid w:val="00E47F7B"/>
    <w:rsid w:val="00E502F5"/>
    <w:rsid w:val="00E603D7"/>
    <w:rsid w:val="00E66140"/>
    <w:rsid w:val="00E74E42"/>
    <w:rsid w:val="00E9491B"/>
    <w:rsid w:val="00EA5465"/>
    <w:rsid w:val="00EC4EA7"/>
    <w:rsid w:val="00EC7CE9"/>
    <w:rsid w:val="00ED0CFC"/>
    <w:rsid w:val="00EE1EC1"/>
    <w:rsid w:val="00EF0D74"/>
    <w:rsid w:val="00EF5A73"/>
    <w:rsid w:val="00F1099F"/>
    <w:rsid w:val="00F232BC"/>
    <w:rsid w:val="00F26517"/>
    <w:rsid w:val="00F341A7"/>
    <w:rsid w:val="00F51977"/>
    <w:rsid w:val="00F65CC2"/>
    <w:rsid w:val="00F815AC"/>
    <w:rsid w:val="00F963A2"/>
    <w:rsid w:val="00FB6D6F"/>
    <w:rsid w:val="00FC62B5"/>
    <w:rsid w:val="00FD55E2"/>
    <w:rsid w:val="00FF39CD"/>
    <w:rsid w:val="00FF642D"/>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4"/>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4"/>
      </w:numPr>
    </w:pPr>
    <w:rPr>
      <w:rFonts w:ascii="Times" w:hAnsi="Times"/>
      <w:sz w:val="24"/>
    </w:rPr>
  </w:style>
  <w:style w:type="paragraph" w:styleId="ListBullet5">
    <w:name w:val="List Bullet 5"/>
    <w:basedOn w:val="Normal"/>
    <w:autoRedefine/>
    <w:rsid w:val="008F6320"/>
    <w:pPr>
      <w:numPr>
        <w:numId w:val="5"/>
      </w:numPr>
    </w:pPr>
    <w:rPr>
      <w:rFonts w:ascii="Times" w:hAnsi="Times"/>
      <w:sz w:val="24"/>
    </w:rPr>
  </w:style>
  <w:style w:type="paragraph" w:styleId="ListNumber">
    <w:name w:val="List Number"/>
    <w:basedOn w:val="Normal"/>
    <w:rsid w:val="008F6320"/>
    <w:pPr>
      <w:numPr>
        <w:numId w:val="6"/>
      </w:numPr>
    </w:pPr>
    <w:rPr>
      <w:rFonts w:ascii="Times" w:hAnsi="Times"/>
      <w:sz w:val="24"/>
    </w:rPr>
  </w:style>
  <w:style w:type="paragraph" w:styleId="ListNumber2">
    <w:name w:val="List Number 2"/>
    <w:basedOn w:val="Normal"/>
    <w:rsid w:val="008F6320"/>
    <w:pPr>
      <w:numPr>
        <w:numId w:val="7"/>
      </w:numPr>
    </w:pPr>
    <w:rPr>
      <w:rFonts w:ascii="Times" w:hAnsi="Times"/>
      <w:sz w:val="24"/>
    </w:rPr>
  </w:style>
  <w:style w:type="paragraph" w:styleId="ListNumber3">
    <w:name w:val="List Number 3"/>
    <w:basedOn w:val="Normal"/>
    <w:rsid w:val="008F6320"/>
    <w:pPr>
      <w:numPr>
        <w:numId w:val="8"/>
      </w:numPr>
    </w:pPr>
    <w:rPr>
      <w:rFonts w:ascii="Times" w:hAnsi="Times"/>
      <w:sz w:val="24"/>
    </w:rPr>
  </w:style>
  <w:style w:type="paragraph" w:styleId="ListNumber4">
    <w:name w:val="List Number 4"/>
    <w:basedOn w:val="Normal"/>
    <w:rsid w:val="008F6320"/>
    <w:pPr>
      <w:numPr>
        <w:numId w:val="9"/>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4"/>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4"/>
      </w:numPr>
    </w:pPr>
    <w:rPr>
      <w:rFonts w:ascii="Times" w:hAnsi="Times"/>
      <w:sz w:val="24"/>
    </w:rPr>
  </w:style>
  <w:style w:type="paragraph" w:styleId="ListBullet5">
    <w:name w:val="List Bullet 5"/>
    <w:basedOn w:val="Normal"/>
    <w:autoRedefine/>
    <w:rsid w:val="008F6320"/>
    <w:pPr>
      <w:numPr>
        <w:numId w:val="5"/>
      </w:numPr>
    </w:pPr>
    <w:rPr>
      <w:rFonts w:ascii="Times" w:hAnsi="Times"/>
      <w:sz w:val="24"/>
    </w:rPr>
  </w:style>
  <w:style w:type="paragraph" w:styleId="ListNumber">
    <w:name w:val="List Number"/>
    <w:basedOn w:val="Normal"/>
    <w:rsid w:val="008F6320"/>
    <w:pPr>
      <w:numPr>
        <w:numId w:val="6"/>
      </w:numPr>
    </w:pPr>
    <w:rPr>
      <w:rFonts w:ascii="Times" w:hAnsi="Times"/>
      <w:sz w:val="24"/>
    </w:rPr>
  </w:style>
  <w:style w:type="paragraph" w:styleId="ListNumber2">
    <w:name w:val="List Number 2"/>
    <w:basedOn w:val="Normal"/>
    <w:rsid w:val="008F6320"/>
    <w:pPr>
      <w:numPr>
        <w:numId w:val="7"/>
      </w:numPr>
    </w:pPr>
    <w:rPr>
      <w:rFonts w:ascii="Times" w:hAnsi="Times"/>
      <w:sz w:val="24"/>
    </w:rPr>
  </w:style>
  <w:style w:type="paragraph" w:styleId="ListNumber3">
    <w:name w:val="List Number 3"/>
    <w:basedOn w:val="Normal"/>
    <w:rsid w:val="008F6320"/>
    <w:pPr>
      <w:numPr>
        <w:numId w:val="8"/>
      </w:numPr>
    </w:pPr>
    <w:rPr>
      <w:rFonts w:ascii="Times" w:hAnsi="Times"/>
      <w:sz w:val="24"/>
    </w:rPr>
  </w:style>
  <w:style w:type="paragraph" w:styleId="ListNumber4">
    <w:name w:val="List Number 4"/>
    <w:basedOn w:val="Normal"/>
    <w:rsid w:val="008F6320"/>
    <w:pPr>
      <w:numPr>
        <w:numId w:val="9"/>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74">
      <w:bodyDiv w:val="1"/>
      <w:marLeft w:val="0"/>
      <w:marRight w:val="0"/>
      <w:marTop w:val="0"/>
      <w:marBottom w:val="0"/>
      <w:divBdr>
        <w:top w:val="none" w:sz="0" w:space="0" w:color="auto"/>
        <w:left w:val="none" w:sz="0" w:space="0" w:color="auto"/>
        <w:bottom w:val="none" w:sz="0" w:space="0" w:color="auto"/>
        <w:right w:val="none" w:sz="0" w:space="0" w:color="auto"/>
      </w:divBdr>
    </w:div>
    <w:div w:id="83770453">
      <w:bodyDiv w:val="1"/>
      <w:marLeft w:val="0"/>
      <w:marRight w:val="0"/>
      <w:marTop w:val="0"/>
      <w:marBottom w:val="0"/>
      <w:divBdr>
        <w:top w:val="none" w:sz="0" w:space="0" w:color="auto"/>
        <w:left w:val="none" w:sz="0" w:space="0" w:color="auto"/>
        <w:bottom w:val="none" w:sz="0" w:space="0" w:color="auto"/>
        <w:right w:val="none" w:sz="0" w:space="0" w:color="auto"/>
      </w:divBdr>
    </w:div>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399989188">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914435239">
      <w:bodyDiv w:val="1"/>
      <w:marLeft w:val="0"/>
      <w:marRight w:val="0"/>
      <w:marTop w:val="0"/>
      <w:marBottom w:val="0"/>
      <w:divBdr>
        <w:top w:val="none" w:sz="0" w:space="0" w:color="auto"/>
        <w:left w:val="none" w:sz="0" w:space="0" w:color="auto"/>
        <w:bottom w:val="none" w:sz="0" w:space="0" w:color="auto"/>
        <w:right w:val="none" w:sz="0" w:space="0" w:color="auto"/>
      </w:divBdr>
    </w:div>
    <w:div w:id="1088966323">
      <w:bodyDiv w:val="1"/>
      <w:marLeft w:val="0"/>
      <w:marRight w:val="0"/>
      <w:marTop w:val="0"/>
      <w:marBottom w:val="0"/>
      <w:divBdr>
        <w:top w:val="none" w:sz="0" w:space="0" w:color="auto"/>
        <w:left w:val="none" w:sz="0" w:space="0" w:color="auto"/>
        <w:bottom w:val="none" w:sz="0" w:space="0" w:color="auto"/>
        <w:right w:val="none" w:sz="0" w:space="0" w:color="auto"/>
      </w:divBdr>
    </w:div>
    <w:div w:id="1368799759">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 w:id="19843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houston.edu/buy/bid-list.htm" TargetMode="External"/><Relationship Id="rId18" Type="http://schemas.openxmlformats.org/officeDocument/2006/relationships/hyperlink" Target="http://ourcpa.cpa.state.tx.us/coa/Index.html"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ichael.Ochoa@uth.tmc.edu" TargetMode="External"/><Relationship Id="rId17" Type="http://schemas.openxmlformats.org/officeDocument/2006/relationships/hyperlink" Target="http://www.window.state.tx.us/procurement/prog/vendor_performance/debarred/" TargetMode="External"/><Relationship Id="rId2" Type="http://schemas.openxmlformats.org/officeDocument/2006/relationships/styles" Target="styles.xml"/><Relationship Id="rId16" Type="http://schemas.openxmlformats.org/officeDocument/2006/relationships/hyperlink" Target="http://www.treas.gov/offices/enforcement/ofac/sd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m.gov/portal/public/SA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cpa.cpa.state.tx.us/vendor/tpsearch1.html" TargetMode="External"/><Relationship Id="rId4" Type="http://schemas.openxmlformats.org/officeDocument/2006/relationships/settings" Target="settings.xml"/><Relationship Id="rId9" Type="http://schemas.openxmlformats.org/officeDocument/2006/relationships/hyperlink" Target="mailto:Michael.Ochoa@uth.tmc.edu" TargetMode="External"/><Relationship Id="rId14" Type="http://schemas.openxmlformats.org/officeDocument/2006/relationships/hyperlink" Target="http://oig.hhsc.state.tx.us/Exclusions/Search.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7652</Words>
  <Characters>45065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52612</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4718656</vt:i4>
      </vt:variant>
      <vt:variant>
        <vt:i4>18</vt:i4>
      </vt:variant>
      <vt:variant>
        <vt:i4>0</vt:i4>
      </vt:variant>
      <vt:variant>
        <vt:i4>5</vt:i4>
      </vt:variant>
      <vt:variant>
        <vt:lpwstr>https://ourcpa.cpa.state.tx.us/coa/Index.html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1114201</vt:i4>
      </vt:variant>
      <vt:variant>
        <vt:i4>3</vt:i4>
      </vt:variant>
      <vt:variant>
        <vt:i4>0</vt:i4>
      </vt:variant>
      <vt:variant>
        <vt:i4>5</vt:i4>
      </vt:variant>
      <vt:variant>
        <vt:lpwstr>http://www.uthouston.edu/buy/bid-list.htm</vt:lpwstr>
      </vt:variant>
      <vt:variant>
        <vt:lpwstr/>
      </vt:variant>
      <vt:variant>
        <vt:i4>7012370</vt:i4>
      </vt:variant>
      <vt:variant>
        <vt:i4>0</vt:i4>
      </vt:variant>
      <vt:variant>
        <vt:i4>0</vt:i4>
      </vt:variant>
      <vt:variant>
        <vt:i4>5</vt:i4>
      </vt:variant>
      <vt:variant>
        <vt:lpwstr>mailto:address@uth.tmc.edu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Michael Ochoa</cp:lastModifiedBy>
  <cp:revision>5</cp:revision>
  <cp:lastPrinted>2007-10-11T15:18:00Z</cp:lastPrinted>
  <dcterms:created xsi:type="dcterms:W3CDTF">2014-10-23T16:45:00Z</dcterms:created>
  <dcterms:modified xsi:type="dcterms:W3CDTF">2014-10-27T14:06:00Z</dcterms:modified>
</cp:coreProperties>
</file>